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64" w:rsidRPr="00B71564" w:rsidRDefault="00B71564" w:rsidP="00B715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564">
        <w:rPr>
          <w:rFonts w:ascii="Times New Roman" w:eastAsia="Times New Roman" w:hAnsi="Times New Roman" w:cs="Times New Roman"/>
          <w:sz w:val="24"/>
          <w:szCs w:val="24"/>
        </w:rPr>
        <w:t xml:space="preserve">С 13.09.2021 г. в </w:t>
      </w:r>
      <w:proofErr w:type="spellStart"/>
      <w:r w:rsidRPr="00B71564">
        <w:rPr>
          <w:rFonts w:ascii="Times New Roman" w:eastAsia="Times New Roman" w:hAnsi="Times New Roman" w:cs="Times New Roman"/>
          <w:sz w:val="24"/>
          <w:szCs w:val="24"/>
        </w:rPr>
        <w:t>Котлубанской</w:t>
      </w:r>
      <w:proofErr w:type="spellEnd"/>
      <w:r w:rsidRPr="00B71564">
        <w:rPr>
          <w:rFonts w:ascii="Times New Roman" w:eastAsia="Times New Roman" w:hAnsi="Times New Roman" w:cs="Times New Roman"/>
          <w:sz w:val="24"/>
          <w:szCs w:val="24"/>
        </w:rPr>
        <w:t xml:space="preserve"> библиотеке действует </w:t>
      </w:r>
      <w:proofErr w:type="spellStart"/>
      <w:proofErr w:type="gramStart"/>
      <w:r w:rsidRPr="00B71564">
        <w:rPr>
          <w:rFonts w:ascii="Times New Roman" w:eastAsia="Times New Roman" w:hAnsi="Times New Roman" w:cs="Times New Roman"/>
          <w:sz w:val="24"/>
          <w:szCs w:val="24"/>
        </w:rPr>
        <w:t>выставка-книжное</w:t>
      </w:r>
      <w:proofErr w:type="spellEnd"/>
      <w:proofErr w:type="gramEnd"/>
      <w:r w:rsidRPr="00B71564">
        <w:rPr>
          <w:rFonts w:ascii="Times New Roman" w:eastAsia="Times New Roman" w:hAnsi="Times New Roman" w:cs="Times New Roman"/>
          <w:sz w:val="24"/>
          <w:szCs w:val="24"/>
        </w:rPr>
        <w:t xml:space="preserve"> обозрение у тематической полки « Скажи жизни « Да!». Начинается выставка со слов Б.Екимова « Что самое дорогое в жизни? И ответом на этот вопрос». На ней выставлена информация о жизни </w:t>
      </w:r>
      <w:proofErr w:type="spellStart"/>
      <w:r w:rsidRPr="00B71564">
        <w:rPr>
          <w:rFonts w:ascii="Times New Roman" w:eastAsia="Times New Roman" w:hAnsi="Times New Roman" w:cs="Times New Roman"/>
          <w:sz w:val="24"/>
          <w:szCs w:val="24"/>
        </w:rPr>
        <w:t>В.Высотского</w:t>
      </w:r>
      <w:proofErr w:type="spellEnd"/>
      <w:r w:rsidRPr="00B71564">
        <w:rPr>
          <w:rFonts w:ascii="Times New Roman" w:eastAsia="Times New Roman" w:hAnsi="Times New Roman" w:cs="Times New Roman"/>
          <w:sz w:val="24"/>
          <w:szCs w:val="24"/>
        </w:rPr>
        <w:t>, как человека попавшего в наркотическую зависимость, показана литература</w:t>
      </w:r>
      <w:proofErr w:type="gramStart"/>
      <w:r w:rsidRPr="00B7156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71564">
        <w:rPr>
          <w:rFonts w:ascii="Times New Roman" w:eastAsia="Times New Roman" w:hAnsi="Times New Roman" w:cs="Times New Roman"/>
          <w:sz w:val="24"/>
          <w:szCs w:val="24"/>
        </w:rPr>
        <w:t xml:space="preserve">знакомящая читателей с наркоманией во всех ее аспектах и книга, которая рассказывает о том, что нельзя прожить жизнь заново, но можно попытаться честно сказать себе, на каком перекрестке ты сбился с пути, «Перекрестки» английского писателя Пола Янга ,с которой библиотекарь предлагает читателям поближе познакомиться. Эта выставка также приурочена к </w:t>
      </w:r>
      <w:proofErr w:type="spellStart"/>
      <w:r w:rsidRPr="00B71564">
        <w:rPr>
          <w:rFonts w:ascii="Times New Roman" w:eastAsia="Times New Roman" w:hAnsi="Times New Roman" w:cs="Times New Roman"/>
          <w:sz w:val="24"/>
          <w:szCs w:val="24"/>
        </w:rPr>
        <w:t>антинаркотическому</w:t>
      </w:r>
      <w:proofErr w:type="spellEnd"/>
      <w:r w:rsidRPr="00B71564">
        <w:rPr>
          <w:rFonts w:ascii="Times New Roman" w:eastAsia="Times New Roman" w:hAnsi="Times New Roman" w:cs="Times New Roman"/>
          <w:sz w:val="24"/>
          <w:szCs w:val="24"/>
        </w:rPr>
        <w:t xml:space="preserve"> месячнику.</w:t>
      </w:r>
    </w:p>
    <w:p w:rsidR="00B71564" w:rsidRPr="00B71564" w:rsidRDefault="00B71564" w:rsidP="00B7156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564">
        <w:rPr>
          <w:rFonts w:ascii="Times New Roman" w:eastAsia="Times New Roman" w:hAnsi="Times New Roman" w:cs="Times New Roman"/>
          <w:sz w:val="24"/>
          <w:szCs w:val="24"/>
        </w:rPr>
        <w:t xml:space="preserve">Библиотекарь </w:t>
      </w:r>
      <w:proofErr w:type="spellStart"/>
      <w:r w:rsidRPr="00B71564">
        <w:rPr>
          <w:rFonts w:ascii="Times New Roman" w:eastAsia="Times New Roman" w:hAnsi="Times New Roman" w:cs="Times New Roman"/>
          <w:sz w:val="24"/>
          <w:szCs w:val="24"/>
        </w:rPr>
        <w:t>Французова</w:t>
      </w:r>
      <w:proofErr w:type="spellEnd"/>
      <w:r w:rsidRPr="00B71564">
        <w:rPr>
          <w:rFonts w:ascii="Times New Roman" w:eastAsia="Times New Roman" w:hAnsi="Times New Roman" w:cs="Times New Roman"/>
          <w:sz w:val="24"/>
          <w:szCs w:val="24"/>
        </w:rPr>
        <w:t xml:space="preserve"> О.Н.</w:t>
      </w:r>
    </w:p>
    <w:p w:rsidR="000E4CD0" w:rsidRDefault="00B71564" w:rsidP="00B71564">
      <w:hyperlink r:id="rId4" w:history="1">
        <w:r w:rsidRPr="00B71564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  </w:t>
        </w:r>
        <w:r>
          <w:rPr>
            <w:rFonts w:ascii="Times New Roman" w:eastAsia="Times New Roman" w:hAnsi="Times New Roman" w:cs="Times New Roman"/>
            <w:noProof/>
            <w:color w:val="333333"/>
            <w:sz w:val="18"/>
            <w:szCs w:val="18"/>
            <w:bdr w:val="none" w:sz="0" w:space="0" w:color="auto" w:frame="1"/>
          </w:rPr>
          <w:drawing>
            <wp:inline distT="0" distB="0" distL="0" distR="0">
              <wp:extent cx="2857500" cy="3810000"/>
              <wp:effectExtent l="19050" t="0" r="0" b="0"/>
              <wp:docPr id="1" name="Рисунок 1" descr="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1"/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381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B7156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history="1">
        <w:r>
          <w:rPr>
            <w:rFonts w:ascii="Times New Roman" w:eastAsia="Times New Roman" w:hAnsi="Times New Roman" w:cs="Times New Roman"/>
            <w:noProof/>
            <w:color w:val="5B3593"/>
            <w:sz w:val="2"/>
            <w:szCs w:val="2"/>
            <w:bdr w:val="none" w:sz="0" w:space="0" w:color="auto" w:frame="1"/>
          </w:rPr>
          <w:drawing>
            <wp:inline distT="0" distB="0" distL="0" distR="0">
              <wp:extent cx="2857500" cy="3810000"/>
              <wp:effectExtent l="19050" t="0" r="0" b="0"/>
              <wp:docPr id="2" name="Рисунок 2" descr="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1"/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381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71564">
          <w:rPr>
            <w:rFonts w:ascii="Times New Roman" w:eastAsia="Times New Roman" w:hAnsi="Times New Roman" w:cs="Times New Roman"/>
            <w:color w:val="5B3593"/>
            <w:sz w:val="2"/>
            <w:szCs w:val="2"/>
            <w:bdr w:val="none" w:sz="0" w:space="0" w:color="auto" w:frame="1"/>
          </w:rPr>
          <w:br/>
        </w:r>
      </w:hyperlink>
    </w:p>
    <w:sectPr w:rsidR="000E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564"/>
    <w:rsid w:val="000E4CD0"/>
    <w:rsid w:val="00B7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15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k-kotluban.ru/images/biblioteka/Otchety_o_rezultatakh_deiatelnosti_/2021/09_September/20.09/d2.jpe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dk-kotluban.ru/images/biblioteka/Otchety_o_rezultatakh_deiatelnosti_/2021/09_September/20.09/d1.jp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ЦКБ п Котлубань</dc:creator>
  <cp:keywords/>
  <dc:description/>
  <cp:lastModifiedBy>МКУ ЦКБ п Котлубань</cp:lastModifiedBy>
  <cp:revision>3</cp:revision>
  <dcterms:created xsi:type="dcterms:W3CDTF">2021-09-28T06:07:00Z</dcterms:created>
  <dcterms:modified xsi:type="dcterms:W3CDTF">2021-09-28T06:07:00Z</dcterms:modified>
</cp:coreProperties>
</file>