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EED8BB">
      <w:pPr>
        <w:rPr>
          <w:rFonts w:hint="default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266825" cy="1263015"/>
            <wp:effectExtent l="0" t="0" r="9525" b="13335"/>
            <wp:wrapNone/>
            <wp:docPr id="4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37B0ED">
      <w:pPr>
        <w:rPr>
          <w:rFonts w:hint="default"/>
        </w:rPr>
      </w:pPr>
    </w:p>
    <w:p w14:paraId="1BB8158B">
      <w:pPr>
        <w:ind w:left="400" w:leftChars="200" w:firstLine="2000" w:firstLineChars="1000"/>
        <w:jc w:val="right"/>
        <w:rPr>
          <w:rFonts w:hint="default"/>
        </w:rPr>
      </w:pPr>
    </w:p>
    <w:p w14:paraId="67CFF8AC">
      <w:pPr>
        <w:ind w:left="400" w:leftChars="200" w:firstLine="2000" w:firstLineChars="1000"/>
        <w:jc w:val="right"/>
        <w:rPr>
          <w:rFonts w:hint="default"/>
        </w:rPr>
      </w:pPr>
    </w:p>
    <w:p w14:paraId="5937CAFA">
      <w:pPr>
        <w:ind w:left="400" w:leftChars="200" w:firstLine="2000" w:firstLineChars="1000"/>
        <w:jc w:val="right"/>
        <w:rPr>
          <w:rFonts w:hint="default"/>
        </w:rPr>
      </w:pPr>
    </w:p>
    <w:p w14:paraId="70151A63">
      <w:pPr>
        <w:ind w:left="0" w:leftChars="0" w:firstLine="0" w:firstLineChars="0"/>
        <w:jc w:val="right"/>
        <w:rPr>
          <w:rFonts w:hint="default"/>
        </w:rPr>
      </w:pPr>
    </w:p>
    <w:p w14:paraId="1937A3F8">
      <w:pPr>
        <w:ind w:left="400" w:leftChars="200" w:firstLine="2000" w:firstLineChars="1000"/>
        <w:jc w:val="right"/>
        <w:rPr>
          <w:rFonts w:hint="default"/>
        </w:rPr>
      </w:pPr>
    </w:p>
    <w:p w14:paraId="608AA449">
      <w:pPr>
        <w:ind w:left="400" w:leftChars="200" w:firstLine="2000" w:firstLineChars="1000"/>
        <w:jc w:val="left"/>
        <w:rPr>
          <w:rFonts w:hint="default"/>
        </w:rPr>
      </w:pPr>
      <w:r>
        <w:rPr>
          <w:rFonts w:hint="default"/>
        </w:rPr>
        <w:t>Шахматная дружба объединяет сердца.</w:t>
      </w:r>
    </w:p>
    <w:p w14:paraId="3A606A28">
      <w:pPr>
        <w:ind w:left="400" w:leftChars="200" w:firstLine="2000" w:firstLineChars="1000"/>
        <w:jc w:val="left"/>
        <w:rPr>
          <w:rFonts w:hint="default"/>
        </w:rPr>
      </w:pPr>
    </w:p>
    <w:p w14:paraId="05EE6886">
      <w:pPr>
        <w:ind w:left="400" w:leftChars="200" w:firstLine="2000" w:firstLineChars="1000"/>
        <w:jc w:val="left"/>
        <w:rPr>
          <w:rFonts w:hint="default"/>
        </w:rPr>
      </w:pPr>
      <w:r>
        <w:rPr>
          <w:rFonts w:hint="default"/>
        </w:rPr>
        <w:t>Неделя Дружбы и Единства, прошедшая с 2 по 6 февраля, подарила жителям нашего п.Котлубань  заряд позитива. Организованные соревнования по шашкам и шахматам стали настоящим праздником интеллектуальных сражений и спортивного азарта.</w:t>
      </w:r>
    </w:p>
    <w:p w14:paraId="26C6C8A8">
      <w:pPr>
        <w:ind w:left="400" w:leftChars="200" w:firstLine="2000" w:firstLineChars="1000"/>
        <w:jc w:val="left"/>
        <w:rPr>
          <w:rFonts w:hint="default"/>
        </w:rPr>
      </w:pPr>
    </w:p>
    <w:p w14:paraId="426795FA">
      <w:pPr>
        <w:ind w:left="400" w:leftChars="200" w:firstLine="2000" w:firstLineChars="1000"/>
        <w:jc w:val="left"/>
        <w:rPr>
          <w:rFonts w:hint="default"/>
        </w:rPr>
      </w:pPr>
      <w:r>
        <w:rPr>
          <w:rFonts w:hint="default"/>
        </w:rPr>
        <w:t>Особое внимание хочется уделить участию спортсменов из УФИЦ №1 ФКУ КП-3 УФСИН России по Волгоградской области. Их участие подчеркнуло значимость  сотрудничества и важность развития дружеских связей между спортсменами разных поколений.</w:t>
      </w:r>
    </w:p>
    <w:p w14:paraId="564CE094">
      <w:pPr>
        <w:ind w:left="400" w:leftChars="200" w:firstLine="2000" w:firstLineChars="1000"/>
        <w:jc w:val="left"/>
        <w:rPr>
          <w:rFonts w:hint="default"/>
        </w:rPr>
      </w:pPr>
    </w:p>
    <w:p w14:paraId="2F1932A3">
      <w:pPr>
        <w:ind w:left="400" w:leftChars="200" w:firstLine="2000" w:firstLineChars="1000"/>
        <w:jc w:val="left"/>
        <w:rPr>
          <w:rFonts w:hint="default"/>
        </w:rPr>
      </w:pPr>
      <w:r>
        <w:rPr>
          <w:rFonts w:hint="default"/>
        </w:rPr>
        <w:t>Параллельно спортивному состязанию в стенах Дома Культуры состоялась тематическая дискуссионная встреча-диалог, проведенная директором центра культуры Натальей Давиденко на злободневную тему: «Наркотики — не моя тема». Участники встречи активно обменивались мнениями, подчеркивая необходимость воспитания молодежи в духе здорового образа жизни и неприятия вредных привычек.</w:t>
      </w:r>
    </w:p>
    <w:p w14:paraId="5A91507C">
      <w:pPr>
        <w:ind w:left="400" w:leftChars="200" w:firstLine="2000" w:firstLineChars="1000"/>
        <w:jc w:val="left"/>
        <w:rPr>
          <w:rFonts w:hint="default"/>
        </w:rPr>
      </w:pPr>
    </w:p>
    <w:p w14:paraId="007ADC4C">
      <w:pPr>
        <w:ind w:left="400" w:leftChars="200" w:firstLine="2000" w:firstLineChars="1000"/>
        <w:jc w:val="left"/>
        <w:rPr>
          <w:rFonts w:hint="default"/>
        </w:rPr>
      </w:pPr>
      <w:r>
        <w:rPr>
          <w:rFonts w:hint="default"/>
        </w:rPr>
        <w:t>Мы искренне благодарим каждого участника турнира зга проявленное мастерство, честную игру и неподдельный интерес к прекрасному миру шахмат и шашек. Эти события вновь доказали, что спорт способен объединять людей, дарить улыбки и вдохновлять на достижения новых вы</w:t>
      </w:r>
    </w:p>
    <w:p w14:paraId="0B82336D">
      <w:pPr>
        <w:ind w:left="400" w:leftChars="200" w:firstLine="2000" w:firstLineChars="1000"/>
        <w:jc w:val="right"/>
        <w:rPr>
          <w:rFonts w:hint="default"/>
        </w:rPr>
      </w:pPr>
    </w:p>
    <w:p w14:paraId="2B7C8711">
      <w:pPr>
        <w:ind w:left="400" w:leftChars="200" w:firstLine="2000" w:firstLineChars="1000"/>
        <w:jc w:val="right"/>
        <w:rPr>
          <w:rFonts w:hint="default"/>
        </w:rPr>
      </w:pPr>
    </w:p>
    <w:p w14:paraId="119FF709">
      <w:pPr>
        <w:ind w:left="400" w:leftChars="200" w:firstLine="2000" w:firstLineChars="1000"/>
        <w:jc w:val="right"/>
        <w:rPr>
          <w:rFonts w:hint="default"/>
        </w:rPr>
      </w:pPr>
    </w:p>
    <w:p w14:paraId="642F70F9">
      <w:pPr>
        <w:jc w:val="right"/>
        <w:rPr>
          <w:rFonts w:hint="default"/>
        </w:rPr>
      </w:pPr>
    </w:p>
    <w:p w14:paraId="0A2C0C41">
      <w:pPr>
        <w:jc w:val="right"/>
      </w:pPr>
      <w:r>
        <w:drawing>
          <wp:inline distT="0" distB="0" distL="114300" distR="114300">
            <wp:extent cx="6344920" cy="4808855"/>
            <wp:effectExtent l="0" t="0" r="17780" b="10795"/>
            <wp:docPr id="5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44920" cy="480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B2EB0">
      <w:pPr>
        <w:jc w:val="right"/>
      </w:pPr>
      <w:r>
        <w:drawing>
          <wp:inline distT="0" distB="0" distL="114300" distR="114300">
            <wp:extent cx="6344920" cy="4738370"/>
            <wp:effectExtent l="0" t="0" r="17780" b="5080"/>
            <wp:docPr id="6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44920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1DF9A">
      <w:pPr>
        <w:jc w:val="right"/>
      </w:pPr>
      <w:r>
        <w:drawing>
          <wp:inline distT="0" distB="0" distL="114300" distR="114300">
            <wp:extent cx="6343650" cy="4758055"/>
            <wp:effectExtent l="0" t="0" r="0" b="4445"/>
            <wp:docPr id="7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75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60AB5">
      <w:pPr>
        <w:jc w:val="right"/>
        <w:rPr>
          <w:rFonts w:hint="default"/>
        </w:rPr>
      </w:pPr>
      <w:r>
        <w:drawing>
          <wp:inline distT="0" distB="0" distL="114300" distR="114300">
            <wp:extent cx="6343650" cy="8458200"/>
            <wp:effectExtent l="0" t="0" r="0" b="0"/>
            <wp:docPr id="8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43650" cy="4758055"/>
            <wp:effectExtent l="0" t="0" r="0" b="4445"/>
            <wp:docPr id="9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75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43650" cy="8458200"/>
            <wp:effectExtent l="0" t="0" r="0" b="0"/>
            <wp:docPr id="10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440" w:right="706" w:bottom="1440" w:left="12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FA4C9E"/>
    <w:rsid w:val="44FA4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118</TotalTime>
  <ScaleCrop>false</ScaleCrop>
  <LinksUpToDate>false</LinksUpToDate>
  <CharactersWithSpaces>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2026-02-04T07:06:00Z</dcterms:created>
  <dc:creator>yakot</dc:creator>
  <cp:lastModifiedBy>yakot</cp:lastModifiedBy>
  <cp:lastPrinted>2026-02-04T07:07:56Z</cp:lastPrinted>
  <dcterms:modified xsi:type="dcterms:W3CDTF">2026-02-04T09:06:04Z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E9BA5F9FF68042F287B1BB51BB0D3D59_11</vt:lpwstr>
  </property>
</Properties>
</file>