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731A9" w14:textId="77777777" w:rsidR="0075354A" w:rsidRDefault="0075354A"/>
    <w:p w14:paraId="5FE8F43D" w14:textId="77777777" w:rsidR="0075354A" w:rsidRDefault="0075354A"/>
    <w:p w14:paraId="03423584" w14:textId="17FC5FA5" w:rsidR="00754DF2" w:rsidRPr="00754DF2" w:rsidRDefault="00754DF2" w:rsidP="00754DF2">
      <w:pPr>
        <w:jc w:val="center"/>
        <w:rPr>
          <w:rFonts w:ascii="Calibri" w:eastAsia="Calibri" w:hAnsi="Calibri" w:cs="Times New Roman"/>
          <w:b/>
          <w:noProof/>
          <w:color w:val="auto"/>
          <w:szCs w:val="24"/>
          <w:lang w:eastAsia="ru-RU" w:bidi="ar-SA"/>
        </w:rPr>
      </w:pPr>
      <w:r w:rsidRPr="00754DF2">
        <w:rPr>
          <w:rFonts w:ascii="Calibri" w:eastAsia="Calibri" w:hAnsi="Calibri" w:cs="Times New Roman"/>
          <w:b/>
          <w:noProof/>
          <w:color w:val="auto"/>
          <w:szCs w:val="24"/>
          <w:lang w:eastAsia="ru-RU" w:bidi="ar-SA"/>
        </w:rPr>
        <w:drawing>
          <wp:inline distT="0" distB="0" distL="0" distR="0" wp14:anchorId="748A934F" wp14:editId="0BCFA3D0">
            <wp:extent cx="723900" cy="1095375"/>
            <wp:effectExtent l="0" t="0" r="0" b="9525"/>
            <wp:docPr id="1" name="Рисунок 1" descr="в фирменный блан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фирменный бланк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1095375"/>
                    </a:xfrm>
                    <a:prstGeom prst="rect">
                      <a:avLst/>
                    </a:prstGeom>
                    <a:noFill/>
                    <a:ln>
                      <a:noFill/>
                    </a:ln>
                  </pic:spPr>
                </pic:pic>
              </a:graphicData>
            </a:graphic>
          </wp:inline>
        </w:drawing>
      </w:r>
    </w:p>
    <w:p w14:paraId="1E0BBE14" w14:textId="77777777" w:rsidR="00754DF2" w:rsidRPr="00754DF2" w:rsidRDefault="00754DF2" w:rsidP="00754DF2">
      <w:pPr>
        <w:tabs>
          <w:tab w:val="clear" w:pos="708"/>
        </w:tabs>
        <w:spacing w:after="0" w:line="240" w:lineRule="auto"/>
        <w:contextualSpacing w:val="0"/>
        <w:jc w:val="center"/>
        <w:rPr>
          <w:rFonts w:eastAsia="Calibri" w:cs="Times New Roman"/>
          <w:b/>
          <w:color w:val="auto"/>
          <w:sz w:val="26"/>
          <w:szCs w:val="26"/>
          <w:lang w:eastAsia="en-US" w:bidi="ar-SA"/>
        </w:rPr>
      </w:pPr>
      <w:r w:rsidRPr="00754DF2">
        <w:rPr>
          <w:rFonts w:eastAsia="Calibri" w:cs="Times New Roman"/>
          <w:b/>
          <w:color w:val="auto"/>
          <w:sz w:val="26"/>
          <w:szCs w:val="26"/>
          <w:lang w:eastAsia="en-US" w:bidi="ar-SA"/>
        </w:rPr>
        <w:t>АДМИНИСТРАЦИЯ</w:t>
      </w:r>
    </w:p>
    <w:p w14:paraId="4387D6CA" w14:textId="77777777" w:rsidR="00754DF2" w:rsidRPr="00754DF2" w:rsidRDefault="00754DF2" w:rsidP="00754DF2">
      <w:pPr>
        <w:tabs>
          <w:tab w:val="clear" w:pos="708"/>
        </w:tabs>
        <w:spacing w:after="0" w:line="240" w:lineRule="auto"/>
        <w:contextualSpacing w:val="0"/>
        <w:jc w:val="center"/>
        <w:rPr>
          <w:rFonts w:eastAsia="Calibri" w:cs="Times New Roman"/>
          <w:b/>
          <w:color w:val="auto"/>
          <w:sz w:val="26"/>
          <w:szCs w:val="26"/>
          <w:lang w:eastAsia="en-US" w:bidi="ar-SA"/>
        </w:rPr>
      </w:pPr>
      <w:r w:rsidRPr="00754DF2">
        <w:rPr>
          <w:rFonts w:eastAsia="Calibri" w:cs="Times New Roman"/>
          <w:b/>
          <w:color w:val="auto"/>
          <w:sz w:val="26"/>
          <w:szCs w:val="26"/>
          <w:lang w:eastAsia="en-US" w:bidi="ar-SA"/>
        </w:rPr>
        <w:t>КОТЛУБАНСКОГО СЕЛЬСКОГО ПОСЕЛЕНИЯ</w:t>
      </w:r>
    </w:p>
    <w:p w14:paraId="4D47E5D7" w14:textId="77777777" w:rsidR="00754DF2" w:rsidRPr="00754DF2" w:rsidRDefault="00754DF2" w:rsidP="00754DF2">
      <w:pPr>
        <w:tabs>
          <w:tab w:val="clear" w:pos="708"/>
        </w:tabs>
        <w:spacing w:after="0" w:line="240" w:lineRule="auto"/>
        <w:contextualSpacing w:val="0"/>
        <w:jc w:val="center"/>
        <w:rPr>
          <w:rFonts w:eastAsia="Calibri" w:cs="Times New Roman"/>
          <w:b/>
          <w:color w:val="auto"/>
          <w:sz w:val="26"/>
          <w:szCs w:val="26"/>
          <w:lang w:eastAsia="en-US" w:bidi="ar-SA"/>
        </w:rPr>
      </w:pPr>
      <w:r w:rsidRPr="00754DF2">
        <w:rPr>
          <w:rFonts w:eastAsia="Calibri" w:cs="Times New Roman"/>
          <w:b/>
          <w:color w:val="auto"/>
          <w:sz w:val="26"/>
          <w:szCs w:val="26"/>
          <w:lang w:eastAsia="en-US" w:bidi="ar-SA"/>
        </w:rPr>
        <w:t>ГОРОДИЩЕНСКОГО МУНИЦИПАЛЬНОГО РАЙОНА</w:t>
      </w:r>
    </w:p>
    <w:p w14:paraId="5A493681" w14:textId="77777777" w:rsidR="00754DF2" w:rsidRPr="00754DF2" w:rsidRDefault="00754DF2" w:rsidP="00754DF2">
      <w:pPr>
        <w:tabs>
          <w:tab w:val="clear" w:pos="708"/>
        </w:tabs>
        <w:spacing w:after="0" w:line="240" w:lineRule="auto"/>
        <w:contextualSpacing w:val="0"/>
        <w:jc w:val="center"/>
        <w:rPr>
          <w:rFonts w:eastAsia="Calibri" w:cs="Times New Roman"/>
          <w:b/>
          <w:color w:val="auto"/>
          <w:sz w:val="26"/>
          <w:szCs w:val="26"/>
          <w:lang w:eastAsia="en-US" w:bidi="ar-SA"/>
        </w:rPr>
      </w:pPr>
      <w:r w:rsidRPr="00754DF2">
        <w:rPr>
          <w:rFonts w:eastAsia="Calibri" w:cs="Times New Roman"/>
          <w:b/>
          <w:color w:val="auto"/>
          <w:sz w:val="26"/>
          <w:szCs w:val="26"/>
          <w:lang w:eastAsia="en-US" w:bidi="ar-SA"/>
        </w:rPr>
        <w:t>ВОЛГОГРАДСКОЙ ОБЛАСТИ</w:t>
      </w:r>
    </w:p>
    <w:p w14:paraId="45BCE50E" w14:textId="77777777" w:rsidR="00754DF2" w:rsidRPr="00754DF2" w:rsidRDefault="00754DF2" w:rsidP="00754DF2">
      <w:pPr>
        <w:tabs>
          <w:tab w:val="clear" w:pos="708"/>
        </w:tabs>
        <w:spacing w:after="0" w:line="240" w:lineRule="auto"/>
        <w:contextualSpacing w:val="0"/>
        <w:rPr>
          <w:rFonts w:eastAsia="Calibri" w:cs="Times New Roman"/>
          <w:color w:val="auto"/>
          <w:sz w:val="26"/>
          <w:szCs w:val="26"/>
          <w:lang w:eastAsia="en-US" w:bidi="ar-SA"/>
        </w:rPr>
      </w:pPr>
    </w:p>
    <w:p w14:paraId="7AAC1D07" w14:textId="77777777" w:rsidR="00754DF2" w:rsidRPr="00754DF2" w:rsidRDefault="00754DF2" w:rsidP="00754DF2">
      <w:pPr>
        <w:tabs>
          <w:tab w:val="clear" w:pos="708"/>
        </w:tabs>
        <w:spacing w:after="0" w:line="240" w:lineRule="auto"/>
        <w:contextualSpacing w:val="0"/>
        <w:jc w:val="center"/>
        <w:rPr>
          <w:rFonts w:eastAsia="Calibri" w:cs="Times New Roman"/>
          <w:color w:val="auto"/>
          <w:sz w:val="26"/>
          <w:szCs w:val="26"/>
          <w:lang w:eastAsia="en-US" w:bidi="ar-SA"/>
        </w:rPr>
      </w:pPr>
      <w:r w:rsidRPr="00754DF2">
        <w:rPr>
          <w:rFonts w:eastAsia="Calibri" w:cs="Times New Roman"/>
          <w:color w:val="auto"/>
          <w:sz w:val="26"/>
          <w:szCs w:val="26"/>
          <w:lang w:eastAsia="en-US" w:bidi="ar-SA"/>
        </w:rPr>
        <w:t>ПОСТАНОВЛЕНИЕ</w:t>
      </w:r>
    </w:p>
    <w:p w14:paraId="37E298AB" w14:textId="77777777" w:rsidR="00754DF2" w:rsidRPr="00754DF2" w:rsidRDefault="00754DF2" w:rsidP="00754DF2">
      <w:pPr>
        <w:tabs>
          <w:tab w:val="clear" w:pos="708"/>
        </w:tabs>
        <w:spacing w:after="0" w:line="240" w:lineRule="auto"/>
        <w:contextualSpacing w:val="0"/>
        <w:jc w:val="center"/>
        <w:rPr>
          <w:rFonts w:eastAsia="Calibri" w:cs="Times New Roman"/>
          <w:color w:val="auto"/>
          <w:sz w:val="26"/>
          <w:szCs w:val="26"/>
          <w:lang w:eastAsia="en-US" w:bidi="ar-SA"/>
        </w:rPr>
      </w:pPr>
    </w:p>
    <w:p w14:paraId="0B07AD2B" w14:textId="77777777" w:rsidR="00754DF2" w:rsidRPr="00754DF2" w:rsidRDefault="00754DF2" w:rsidP="00754DF2">
      <w:pPr>
        <w:tabs>
          <w:tab w:val="clear" w:pos="708"/>
        </w:tabs>
        <w:spacing w:after="0" w:line="240" w:lineRule="auto"/>
        <w:contextualSpacing w:val="0"/>
        <w:jc w:val="center"/>
        <w:rPr>
          <w:rFonts w:eastAsia="Calibri" w:cs="Times New Roman"/>
          <w:color w:val="auto"/>
          <w:sz w:val="26"/>
          <w:szCs w:val="26"/>
          <w:lang w:eastAsia="en-US" w:bidi="ar-SA"/>
        </w:rPr>
      </w:pPr>
    </w:p>
    <w:p w14:paraId="408B0451" w14:textId="39395152" w:rsidR="00754DF2" w:rsidRPr="00754DF2" w:rsidRDefault="00754DF2" w:rsidP="00754DF2">
      <w:pPr>
        <w:tabs>
          <w:tab w:val="clear" w:pos="708"/>
        </w:tabs>
        <w:spacing w:after="0" w:line="240" w:lineRule="auto"/>
        <w:contextualSpacing w:val="0"/>
        <w:rPr>
          <w:rFonts w:eastAsia="Calibri" w:cs="Times New Roman"/>
          <w:color w:val="auto"/>
          <w:sz w:val="26"/>
          <w:szCs w:val="26"/>
          <w:lang w:eastAsia="en-US" w:bidi="ar-SA"/>
        </w:rPr>
      </w:pPr>
      <w:r w:rsidRPr="00754DF2">
        <w:rPr>
          <w:rFonts w:eastAsia="Calibri" w:cs="Times New Roman"/>
          <w:color w:val="auto"/>
          <w:sz w:val="26"/>
          <w:szCs w:val="26"/>
          <w:lang w:eastAsia="en-US" w:bidi="ar-SA"/>
        </w:rPr>
        <w:t xml:space="preserve">      </w:t>
      </w:r>
      <w:proofErr w:type="gramStart"/>
      <w:r w:rsidRPr="00754DF2">
        <w:rPr>
          <w:rFonts w:eastAsia="Calibri" w:cs="Times New Roman"/>
          <w:color w:val="auto"/>
          <w:sz w:val="26"/>
          <w:szCs w:val="26"/>
          <w:lang w:eastAsia="en-US" w:bidi="ar-SA"/>
        </w:rPr>
        <w:t xml:space="preserve">от  </w:t>
      </w:r>
      <w:r>
        <w:rPr>
          <w:rFonts w:eastAsia="Calibri" w:cs="Times New Roman"/>
          <w:color w:val="auto"/>
          <w:sz w:val="26"/>
          <w:szCs w:val="26"/>
          <w:lang w:eastAsia="en-US" w:bidi="ar-SA"/>
        </w:rPr>
        <w:t>07.05.2026</w:t>
      </w:r>
      <w:proofErr w:type="gramEnd"/>
      <w:r w:rsidRPr="00754DF2">
        <w:rPr>
          <w:rFonts w:eastAsia="Calibri" w:cs="Times New Roman"/>
          <w:color w:val="auto"/>
          <w:sz w:val="26"/>
          <w:szCs w:val="26"/>
          <w:lang w:eastAsia="en-US" w:bidi="ar-SA"/>
        </w:rPr>
        <w:t xml:space="preserve"> года                                                                                </w:t>
      </w:r>
      <w:r>
        <w:rPr>
          <w:rFonts w:eastAsia="Calibri" w:cs="Times New Roman"/>
          <w:color w:val="auto"/>
          <w:sz w:val="26"/>
          <w:szCs w:val="26"/>
          <w:lang w:eastAsia="en-US" w:bidi="ar-SA"/>
        </w:rPr>
        <w:t xml:space="preserve">          </w:t>
      </w:r>
      <w:r w:rsidRPr="00754DF2">
        <w:rPr>
          <w:rFonts w:eastAsia="Calibri" w:cs="Times New Roman"/>
          <w:color w:val="auto"/>
          <w:sz w:val="26"/>
          <w:szCs w:val="26"/>
          <w:lang w:eastAsia="en-US" w:bidi="ar-SA"/>
        </w:rPr>
        <w:t>№</w:t>
      </w:r>
      <w:r>
        <w:rPr>
          <w:rFonts w:eastAsia="Calibri" w:cs="Times New Roman"/>
          <w:color w:val="auto"/>
          <w:sz w:val="26"/>
          <w:szCs w:val="26"/>
          <w:lang w:eastAsia="en-US" w:bidi="ar-SA"/>
        </w:rPr>
        <w:t>36</w:t>
      </w:r>
    </w:p>
    <w:p w14:paraId="736C8770" w14:textId="77777777" w:rsidR="00754DF2" w:rsidRDefault="00754DF2">
      <w:pPr>
        <w:rPr>
          <w:b/>
          <w:bCs/>
        </w:rPr>
      </w:pPr>
    </w:p>
    <w:tbl>
      <w:tblPr>
        <w:tblW w:w="10140" w:type="dxa"/>
        <w:tblLook w:val="04A0" w:firstRow="1" w:lastRow="0" w:firstColumn="1" w:lastColumn="0" w:noHBand="0" w:noVBand="1"/>
      </w:tblPr>
      <w:tblGrid>
        <w:gridCol w:w="5895"/>
        <w:gridCol w:w="4245"/>
      </w:tblGrid>
      <w:tr w:rsidR="0075354A" w:rsidRPr="00F72086" w14:paraId="458968BF" w14:textId="77777777">
        <w:tc>
          <w:tcPr>
            <w:tcW w:w="5894" w:type="dxa"/>
            <w:shd w:val="clear" w:color="auto" w:fill="auto"/>
          </w:tcPr>
          <w:p w14:paraId="0D441D74" w14:textId="5893FC22" w:rsidR="0075354A" w:rsidRPr="00F72086" w:rsidRDefault="00B86178" w:rsidP="00F72086">
            <w:pPr>
              <w:widowControl w:val="0"/>
              <w:tabs>
                <w:tab w:val="center" w:pos="4677"/>
              </w:tabs>
              <w:spacing w:line="240" w:lineRule="auto"/>
              <w:rPr>
                <w:b/>
                <w:bCs/>
                <w:szCs w:val="24"/>
              </w:rPr>
            </w:pPr>
            <w:r w:rsidRPr="00F72086">
              <w:rPr>
                <w:b/>
                <w:bCs/>
                <w:szCs w:val="24"/>
              </w:rPr>
              <w:t xml:space="preserve">«Об утверждении Порядка </w:t>
            </w:r>
            <w:proofErr w:type="gramStart"/>
            <w:r w:rsidRPr="00F72086">
              <w:rPr>
                <w:b/>
                <w:bCs/>
                <w:szCs w:val="24"/>
              </w:rPr>
              <w:t>отчуждения</w:t>
            </w:r>
            <w:r w:rsidR="00754DF2" w:rsidRPr="00F72086">
              <w:rPr>
                <w:b/>
                <w:bCs/>
                <w:szCs w:val="24"/>
              </w:rPr>
              <w:t xml:space="preserve">  </w:t>
            </w:r>
            <w:r w:rsidRPr="00F72086">
              <w:rPr>
                <w:b/>
                <w:bCs/>
                <w:szCs w:val="24"/>
              </w:rPr>
              <w:t>древесины</w:t>
            </w:r>
            <w:proofErr w:type="gramEnd"/>
            <w:r w:rsidRPr="00F72086">
              <w:rPr>
                <w:b/>
                <w:bCs/>
                <w:szCs w:val="24"/>
              </w:rPr>
              <w:t xml:space="preserve">,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sidR="00754DF2" w:rsidRPr="00F72086">
              <w:rPr>
                <w:b/>
                <w:bCs/>
                <w:szCs w:val="24"/>
              </w:rPr>
              <w:t xml:space="preserve"> </w:t>
            </w:r>
            <w:proofErr w:type="spellStart"/>
            <w:r w:rsidR="00754DF2" w:rsidRPr="00F72086">
              <w:rPr>
                <w:b/>
                <w:bCs/>
                <w:szCs w:val="24"/>
              </w:rPr>
              <w:t>Котлубанского</w:t>
            </w:r>
            <w:proofErr w:type="spellEnd"/>
            <w:r w:rsidR="00754DF2" w:rsidRPr="00F72086">
              <w:rPr>
                <w:b/>
                <w:bCs/>
                <w:szCs w:val="24"/>
              </w:rPr>
              <w:t xml:space="preserve">  сельского  поселения,  Городищенского  муниципального  района  Волгоградской</w:t>
            </w:r>
            <w:r w:rsidRPr="00F72086">
              <w:rPr>
                <w:b/>
                <w:bCs/>
                <w:szCs w:val="24"/>
              </w:rPr>
              <w:t xml:space="preserve"> области»</w:t>
            </w:r>
          </w:p>
        </w:tc>
        <w:tc>
          <w:tcPr>
            <w:tcW w:w="4245" w:type="dxa"/>
            <w:shd w:val="clear" w:color="auto" w:fill="auto"/>
          </w:tcPr>
          <w:p w14:paraId="092AAF08" w14:textId="77777777" w:rsidR="0075354A" w:rsidRPr="00F72086" w:rsidRDefault="0075354A">
            <w:pPr>
              <w:rPr>
                <w:szCs w:val="24"/>
              </w:rPr>
            </w:pPr>
          </w:p>
        </w:tc>
      </w:tr>
    </w:tbl>
    <w:p w14:paraId="438452FC" w14:textId="77777777" w:rsidR="0075354A" w:rsidRPr="00F72086" w:rsidRDefault="00B86178">
      <w:pPr>
        <w:spacing w:line="240" w:lineRule="auto"/>
        <w:rPr>
          <w:szCs w:val="24"/>
        </w:rPr>
      </w:pPr>
      <w:r w:rsidRPr="00F72086">
        <w:rPr>
          <w:spacing w:val="-4"/>
          <w:szCs w:val="24"/>
        </w:rPr>
        <w:t xml:space="preserve">       </w:t>
      </w:r>
    </w:p>
    <w:p w14:paraId="46706118" w14:textId="684433E0" w:rsidR="0075354A" w:rsidRPr="00F72086" w:rsidRDefault="00B86178">
      <w:pPr>
        <w:spacing w:line="240" w:lineRule="auto"/>
        <w:rPr>
          <w:szCs w:val="24"/>
        </w:rPr>
      </w:pPr>
      <w:r w:rsidRPr="00F72086">
        <w:rPr>
          <w:spacing w:val="-4"/>
          <w:szCs w:val="24"/>
        </w:rPr>
        <w:t xml:space="preserve"> </w:t>
      </w:r>
      <w:r w:rsidR="00754DF2" w:rsidRPr="00F72086">
        <w:rPr>
          <w:spacing w:val="-4"/>
          <w:szCs w:val="24"/>
        </w:rPr>
        <w:t xml:space="preserve">           </w:t>
      </w:r>
      <w:r w:rsidRPr="00F72086">
        <w:rPr>
          <w:spacing w:val="-4"/>
          <w:szCs w:val="24"/>
        </w:rPr>
        <w:t>В соответствии со статьей 5 Федерального закона от 20.03.2025 № 35-</w:t>
      </w:r>
      <w:proofErr w:type="gramStart"/>
      <w:r w:rsidRPr="00F72086">
        <w:rPr>
          <w:spacing w:val="-4"/>
          <w:szCs w:val="24"/>
        </w:rPr>
        <w:t>ФЗ  «</w:t>
      </w:r>
      <w:proofErr w:type="gramEnd"/>
      <w:r w:rsidRPr="00F72086">
        <w:rPr>
          <w:spacing w:val="-4"/>
          <w:szCs w:val="24"/>
        </w:rPr>
        <w:t xml:space="preserve">О внесении изменений в отдельные законодательные акты Российской Федерации», информацией </w:t>
      </w:r>
      <w:r w:rsidR="00754DF2" w:rsidRPr="00F72086">
        <w:rPr>
          <w:spacing w:val="-4"/>
          <w:szCs w:val="24"/>
        </w:rPr>
        <w:t>Волгоградской  межрайонной  природоохранной  прокуратуры</w:t>
      </w:r>
      <w:r w:rsidRPr="00F72086">
        <w:rPr>
          <w:spacing w:val="-4"/>
          <w:szCs w:val="24"/>
        </w:rPr>
        <w:t xml:space="preserve"> от </w:t>
      </w:r>
      <w:r w:rsidR="00754DF2" w:rsidRPr="00F72086">
        <w:rPr>
          <w:spacing w:val="-4"/>
          <w:szCs w:val="24"/>
        </w:rPr>
        <w:t>04</w:t>
      </w:r>
      <w:r w:rsidRPr="00F72086">
        <w:rPr>
          <w:spacing w:val="-4"/>
          <w:szCs w:val="24"/>
        </w:rPr>
        <w:t>.0</w:t>
      </w:r>
      <w:r w:rsidR="00754DF2" w:rsidRPr="00F72086">
        <w:rPr>
          <w:spacing w:val="-4"/>
          <w:szCs w:val="24"/>
        </w:rPr>
        <w:t>5</w:t>
      </w:r>
      <w:r w:rsidRPr="00F72086">
        <w:rPr>
          <w:spacing w:val="-4"/>
          <w:szCs w:val="24"/>
        </w:rPr>
        <w:t>.2026</w:t>
      </w:r>
      <w:bookmarkStart w:id="0" w:name="__DdeLink__193_1949388904"/>
      <w:r w:rsidR="00754DF2" w:rsidRPr="00F72086">
        <w:rPr>
          <w:spacing w:val="-4"/>
          <w:szCs w:val="24"/>
        </w:rPr>
        <w:t xml:space="preserve"> г.</w:t>
      </w:r>
      <w:r w:rsidRPr="00F72086">
        <w:rPr>
          <w:spacing w:val="-4"/>
          <w:szCs w:val="24"/>
        </w:rPr>
        <w:t xml:space="preserve"> №</w:t>
      </w:r>
      <w:bookmarkEnd w:id="0"/>
      <w:r w:rsidR="00754DF2" w:rsidRPr="00F72086">
        <w:rPr>
          <w:spacing w:val="-4"/>
          <w:szCs w:val="24"/>
        </w:rPr>
        <w:t>02-04-2026/658-26-20000203</w:t>
      </w:r>
      <w:r w:rsidRPr="00F72086">
        <w:rPr>
          <w:spacing w:val="-4"/>
          <w:szCs w:val="24"/>
        </w:rPr>
        <w:t xml:space="preserve">  «О необходимости внесения изменений в МНП»</w:t>
      </w:r>
      <w:r w:rsidRPr="00F72086">
        <w:rPr>
          <w:color w:val="000000"/>
          <w:spacing w:val="-4"/>
          <w:szCs w:val="24"/>
        </w:rPr>
        <w:t>,</w:t>
      </w:r>
      <w:r w:rsidR="00754DF2" w:rsidRPr="00F72086">
        <w:rPr>
          <w:color w:val="000000"/>
          <w:spacing w:val="-4"/>
          <w:szCs w:val="24"/>
        </w:rPr>
        <w:t xml:space="preserve">  руководствуясь</w:t>
      </w:r>
      <w:r w:rsidRPr="00F72086">
        <w:rPr>
          <w:spacing w:val="-4"/>
          <w:szCs w:val="24"/>
        </w:rPr>
        <w:t xml:space="preserve"> Уставом </w:t>
      </w:r>
      <w:r w:rsidR="00754DF2" w:rsidRPr="00F72086">
        <w:rPr>
          <w:spacing w:val="-4"/>
          <w:szCs w:val="24"/>
        </w:rPr>
        <w:t xml:space="preserve"> </w:t>
      </w:r>
      <w:proofErr w:type="spellStart"/>
      <w:r w:rsidR="00754DF2" w:rsidRPr="00F72086">
        <w:rPr>
          <w:spacing w:val="-4"/>
          <w:szCs w:val="24"/>
        </w:rPr>
        <w:t>Котлубанского</w:t>
      </w:r>
      <w:proofErr w:type="spellEnd"/>
      <w:r w:rsidR="00754DF2" w:rsidRPr="00F72086">
        <w:rPr>
          <w:spacing w:val="-4"/>
          <w:szCs w:val="24"/>
        </w:rPr>
        <w:t xml:space="preserve">  сельского  поселения,  администрация  </w:t>
      </w:r>
      <w:proofErr w:type="spellStart"/>
      <w:r w:rsidR="00754DF2" w:rsidRPr="00F72086">
        <w:rPr>
          <w:spacing w:val="-4"/>
          <w:szCs w:val="24"/>
        </w:rPr>
        <w:t>Котлубанского</w:t>
      </w:r>
      <w:proofErr w:type="spellEnd"/>
      <w:r w:rsidR="00754DF2" w:rsidRPr="00F72086">
        <w:rPr>
          <w:spacing w:val="-4"/>
          <w:szCs w:val="24"/>
        </w:rPr>
        <w:t xml:space="preserve">  сельского  поселения</w:t>
      </w:r>
      <w:r w:rsidRPr="00F72086">
        <w:rPr>
          <w:spacing w:val="-4"/>
          <w:szCs w:val="24"/>
        </w:rPr>
        <w:t xml:space="preserve"> </w:t>
      </w:r>
    </w:p>
    <w:p w14:paraId="60499D80" w14:textId="77777777" w:rsidR="0075354A" w:rsidRPr="00F72086" w:rsidRDefault="0075354A">
      <w:pPr>
        <w:tabs>
          <w:tab w:val="left" w:pos="2940"/>
        </w:tabs>
        <w:spacing w:line="240" w:lineRule="auto"/>
        <w:jc w:val="center"/>
        <w:rPr>
          <w:b/>
          <w:szCs w:val="24"/>
        </w:rPr>
      </w:pPr>
    </w:p>
    <w:p w14:paraId="032C11CB" w14:textId="25D140C7" w:rsidR="0075354A" w:rsidRPr="00F72086" w:rsidRDefault="00B86178" w:rsidP="00754DF2">
      <w:pPr>
        <w:tabs>
          <w:tab w:val="left" w:pos="2940"/>
        </w:tabs>
        <w:spacing w:line="240" w:lineRule="auto"/>
        <w:rPr>
          <w:szCs w:val="24"/>
        </w:rPr>
      </w:pPr>
      <w:r w:rsidRPr="00F72086">
        <w:rPr>
          <w:b/>
          <w:szCs w:val="24"/>
        </w:rPr>
        <w:t>ПОСТАНОВЛ</w:t>
      </w:r>
      <w:r w:rsidR="00754DF2" w:rsidRPr="00F72086">
        <w:rPr>
          <w:b/>
          <w:szCs w:val="24"/>
        </w:rPr>
        <w:t>ЯЕТ</w:t>
      </w:r>
      <w:r w:rsidRPr="00F72086">
        <w:rPr>
          <w:b/>
          <w:szCs w:val="24"/>
        </w:rPr>
        <w:t xml:space="preserve">: </w:t>
      </w:r>
    </w:p>
    <w:p w14:paraId="4CB34780" w14:textId="77777777" w:rsidR="0075354A" w:rsidRPr="00F72086" w:rsidRDefault="0075354A">
      <w:pPr>
        <w:tabs>
          <w:tab w:val="left" w:pos="2940"/>
        </w:tabs>
        <w:spacing w:line="240" w:lineRule="auto"/>
        <w:jc w:val="center"/>
        <w:rPr>
          <w:b/>
          <w:szCs w:val="24"/>
        </w:rPr>
      </w:pPr>
    </w:p>
    <w:p w14:paraId="14CAE088" w14:textId="38B6386A" w:rsidR="0075354A" w:rsidRPr="00F72086" w:rsidRDefault="00B86178">
      <w:pPr>
        <w:spacing w:line="240" w:lineRule="auto"/>
        <w:ind w:left="360"/>
        <w:rPr>
          <w:szCs w:val="24"/>
        </w:rPr>
      </w:pPr>
      <w:r w:rsidRPr="00F72086">
        <w:rPr>
          <w:color w:val="000000" w:themeColor="text1"/>
          <w:szCs w:val="24"/>
        </w:rPr>
        <w:t xml:space="preserve"> </w:t>
      </w:r>
      <w:r w:rsidR="00754DF2" w:rsidRPr="00F72086">
        <w:rPr>
          <w:color w:val="000000" w:themeColor="text1"/>
          <w:szCs w:val="24"/>
        </w:rPr>
        <w:t xml:space="preserve">      </w:t>
      </w:r>
      <w:r w:rsidRPr="00F72086">
        <w:rPr>
          <w:color w:val="000000" w:themeColor="text1"/>
          <w:szCs w:val="24"/>
        </w:rPr>
        <w:t>1.</w:t>
      </w:r>
      <w:r w:rsidR="00754DF2" w:rsidRPr="00F72086">
        <w:rPr>
          <w:color w:val="000000" w:themeColor="text1"/>
          <w:szCs w:val="24"/>
        </w:rPr>
        <w:t xml:space="preserve">  </w:t>
      </w:r>
      <w:r w:rsidRPr="00F72086">
        <w:rPr>
          <w:color w:val="000000" w:themeColor="text1"/>
          <w:szCs w:val="24"/>
        </w:rPr>
        <w:t xml:space="preserve">Утвердить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proofErr w:type="spellStart"/>
      <w:proofErr w:type="gramStart"/>
      <w:r w:rsidRPr="00F72086">
        <w:rPr>
          <w:color w:val="000000" w:themeColor="text1"/>
          <w:szCs w:val="24"/>
        </w:rPr>
        <w:t>К</w:t>
      </w:r>
      <w:r w:rsidR="00754DF2" w:rsidRPr="00F72086">
        <w:rPr>
          <w:color w:val="000000" w:themeColor="text1"/>
          <w:szCs w:val="24"/>
        </w:rPr>
        <w:t>отлубанского</w:t>
      </w:r>
      <w:proofErr w:type="spellEnd"/>
      <w:r w:rsidR="00754DF2" w:rsidRPr="00F72086">
        <w:rPr>
          <w:color w:val="000000" w:themeColor="text1"/>
          <w:szCs w:val="24"/>
        </w:rPr>
        <w:t xml:space="preserve">  сельского</w:t>
      </w:r>
      <w:proofErr w:type="gramEnd"/>
      <w:r w:rsidR="00754DF2" w:rsidRPr="00F72086">
        <w:rPr>
          <w:color w:val="000000" w:themeColor="text1"/>
          <w:szCs w:val="24"/>
        </w:rPr>
        <w:t xml:space="preserve">  поселения,  Городищенского  муниципального  района,  Волгоградской </w:t>
      </w:r>
      <w:r w:rsidRPr="00F72086">
        <w:rPr>
          <w:color w:val="000000" w:themeColor="text1"/>
          <w:szCs w:val="24"/>
        </w:rPr>
        <w:t xml:space="preserve"> области.</w:t>
      </w:r>
    </w:p>
    <w:p w14:paraId="46148285" w14:textId="75A2EF84" w:rsidR="0075354A" w:rsidRPr="00F72086" w:rsidRDefault="00754DF2">
      <w:pPr>
        <w:spacing w:line="240" w:lineRule="auto"/>
        <w:ind w:left="360"/>
        <w:rPr>
          <w:szCs w:val="24"/>
        </w:rPr>
      </w:pPr>
      <w:r w:rsidRPr="00F72086">
        <w:rPr>
          <w:szCs w:val="24"/>
        </w:rPr>
        <w:t xml:space="preserve">       </w:t>
      </w:r>
      <w:r w:rsidR="00B86178" w:rsidRPr="00F72086">
        <w:rPr>
          <w:szCs w:val="24"/>
        </w:rPr>
        <w:t xml:space="preserve">2. </w:t>
      </w:r>
      <w:r w:rsidR="00B86178" w:rsidRPr="00F72086">
        <w:rPr>
          <w:rFonts w:eastAsia="Times New Roman" w:cs="Times New Roman"/>
          <w:szCs w:val="24"/>
        </w:rPr>
        <w:t xml:space="preserve">Настоящее постановление вступает в силу со дня подписания и подлежит </w:t>
      </w:r>
      <w:proofErr w:type="gramStart"/>
      <w:r w:rsidR="00B86178" w:rsidRPr="00F72086">
        <w:rPr>
          <w:rFonts w:eastAsia="Times New Roman" w:cs="Times New Roman"/>
          <w:szCs w:val="24"/>
        </w:rPr>
        <w:t xml:space="preserve">размещению </w:t>
      </w:r>
      <w:r w:rsidRPr="00F72086">
        <w:rPr>
          <w:rFonts w:eastAsia="Times New Roman" w:cs="Times New Roman"/>
          <w:szCs w:val="24"/>
        </w:rPr>
        <w:t xml:space="preserve"> в</w:t>
      </w:r>
      <w:proofErr w:type="gramEnd"/>
      <w:r w:rsidRPr="00F72086">
        <w:rPr>
          <w:rFonts w:eastAsia="Times New Roman" w:cs="Times New Roman"/>
          <w:szCs w:val="24"/>
        </w:rPr>
        <w:t xml:space="preserve">  сетевом  издании  «Официальный  сайт  </w:t>
      </w:r>
      <w:proofErr w:type="spellStart"/>
      <w:r w:rsidRPr="00F72086">
        <w:rPr>
          <w:rFonts w:eastAsia="Times New Roman" w:cs="Times New Roman"/>
          <w:szCs w:val="24"/>
        </w:rPr>
        <w:t>Котлубанского</w:t>
      </w:r>
      <w:proofErr w:type="spellEnd"/>
      <w:r w:rsidRPr="00F72086">
        <w:rPr>
          <w:rFonts w:eastAsia="Times New Roman" w:cs="Times New Roman"/>
          <w:szCs w:val="24"/>
        </w:rPr>
        <w:t xml:space="preserve">  сельского  поселения»</w:t>
      </w:r>
      <w:r w:rsidR="00B86178" w:rsidRPr="00F72086">
        <w:rPr>
          <w:rFonts w:eastAsia="Times New Roman" w:cs="Times New Roman"/>
          <w:szCs w:val="24"/>
        </w:rPr>
        <w:t>.</w:t>
      </w:r>
    </w:p>
    <w:p w14:paraId="1BDFFC3D" w14:textId="062ADD70" w:rsidR="0075354A" w:rsidRDefault="00754DF2">
      <w:pPr>
        <w:spacing w:line="240" w:lineRule="auto"/>
        <w:ind w:left="360"/>
        <w:rPr>
          <w:szCs w:val="24"/>
        </w:rPr>
      </w:pPr>
      <w:r w:rsidRPr="00F72086">
        <w:rPr>
          <w:szCs w:val="24"/>
        </w:rPr>
        <w:t xml:space="preserve">      </w:t>
      </w:r>
      <w:r w:rsidR="00B86178" w:rsidRPr="00F72086">
        <w:rPr>
          <w:szCs w:val="24"/>
        </w:rPr>
        <w:t>3.</w:t>
      </w:r>
      <w:r w:rsidRPr="00F72086">
        <w:rPr>
          <w:szCs w:val="24"/>
        </w:rPr>
        <w:t xml:space="preserve">  </w:t>
      </w:r>
      <w:r w:rsidR="00B86178" w:rsidRPr="00F72086">
        <w:rPr>
          <w:szCs w:val="24"/>
        </w:rPr>
        <w:t xml:space="preserve">Контроль за </w:t>
      </w:r>
      <w:proofErr w:type="gramStart"/>
      <w:r w:rsidR="00B86178" w:rsidRPr="00F72086">
        <w:rPr>
          <w:szCs w:val="24"/>
        </w:rPr>
        <w:t>исполнением</w:t>
      </w:r>
      <w:r w:rsidRPr="00F72086">
        <w:rPr>
          <w:szCs w:val="24"/>
        </w:rPr>
        <w:t xml:space="preserve">  настоящего</w:t>
      </w:r>
      <w:proofErr w:type="gramEnd"/>
      <w:r w:rsidRPr="00F72086">
        <w:rPr>
          <w:szCs w:val="24"/>
        </w:rPr>
        <w:t xml:space="preserve"> постановления</w:t>
      </w:r>
      <w:r w:rsidR="00B86178" w:rsidRPr="00F72086">
        <w:rPr>
          <w:szCs w:val="24"/>
        </w:rPr>
        <w:t xml:space="preserve">  оставляю за собой.</w:t>
      </w:r>
    </w:p>
    <w:p w14:paraId="357DB594" w14:textId="32ABC8D5" w:rsidR="00F72086" w:rsidRDefault="00F72086">
      <w:pPr>
        <w:spacing w:line="240" w:lineRule="auto"/>
        <w:ind w:left="360"/>
        <w:rPr>
          <w:szCs w:val="24"/>
        </w:rPr>
      </w:pPr>
    </w:p>
    <w:p w14:paraId="03445399" w14:textId="6F47BB3E" w:rsidR="00F72086" w:rsidRDefault="00F72086">
      <w:pPr>
        <w:spacing w:line="240" w:lineRule="auto"/>
        <w:ind w:left="360"/>
        <w:rPr>
          <w:szCs w:val="24"/>
        </w:rPr>
      </w:pPr>
    </w:p>
    <w:p w14:paraId="2DE72F3D" w14:textId="190C0F5A" w:rsidR="00F72086" w:rsidRDefault="00F72086">
      <w:pPr>
        <w:spacing w:line="240" w:lineRule="auto"/>
        <w:ind w:left="360"/>
        <w:rPr>
          <w:szCs w:val="24"/>
        </w:rPr>
      </w:pPr>
    </w:p>
    <w:p w14:paraId="7EB5C183" w14:textId="1DCDCC48" w:rsidR="00F72086" w:rsidRDefault="00F72086">
      <w:pPr>
        <w:spacing w:line="240" w:lineRule="auto"/>
        <w:ind w:left="360"/>
        <w:rPr>
          <w:szCs w:val="24"/>
        </w:rPr>
      </w:pPr>
    </w:p>
    <w:p w14:paraId="7B22AC36" w14:textId="77777777" w:rsidR="00F72086" w:rsidRPr="00F72086" w:rsidRDefault="00F72086">
      <w:pPr>
        <w:spacing w:line="240" w:lineRule="auto"/>
        <w:ind w:left="360"/>
        <w:rPr>
          <w:szCs w:val="24"/>
        </w:rPr>
      </w:pPr>
    </w:p>
    <w:p w14:paraId="7ADC746B" w14:textId="77777777" w:rsidR="0075354A" w:rsidRPr="00F72086" w:rsidRDefault="0075354A">
      <w:pPr>
        <w:tabs>
          <w:tab w:val="left" w:pos="7655"/>
        </w:tabs>
        <w:spacing w:after="0"/>
        <w:jc w:val="left"/>
        <w:rPr>
          <w:szCs w:val="24"/>
        </w:rPr>
      </w:pPr>
    </w:p>
    <w:p w14:paraId="5EB37C3F" w14:textId="76666CA2" w:rsidR="0075354A" w:rsidRPr="00754DF2" w:rsidRDefault="00754DF2">
      <w:pPr>
        <w:tabs>
          <w:tab w:val="left" w:pos="7655"/>
        </w:tabs>
        <w:spacing w:after="0"/>
        <w:jc w:val="left"/>
        <w:rPr>
          <w:szCs w:val="24"/>
        </w:rPr>
      </w:pPr>
      <w:proofErr w:type="gramStart"/>
      <w:r w:rsidRPr="00754DF2">
        <w:rPr>
          <w:szCs w:val="24"/>
        </w:rPr>
        <w:t xml:space="preserve">Глава  </w:t>
      </w:r>
      <w:proofErr w:type="spellStart"/>
      <w:r w:rsidRPr="00754DF2">
        <w:rPr>
          <w:szCs w:val="24"/>
        </w:rPr>
        <w:t>Котлубанского</w:t>
      </w:r>
      <w:proofErr w:type="spellEnd"/>
      <w:proofErr w:type="gramEnd"/>
      <w:r w:rsidRPr="00754DF2">
        <w:rPr>
          <w:szCs w:val="24"/>
        </w:rPr>
        <w:t xml:space="preserve">  сельского  поселения</w:t>
      </w:r>
      <w:r>
        <w:rPr>
          <w:szCs w:val="24"/>
        </w:rPr>
        <w:t xml:space="preserve">                                                      И.А. Давиденко</w:t>
      </w:r>
    </w:p>
    <w:tbl>
      <w:tblPr>
        <w:tblW w:w="9781" w:type="dxa"/>
        <w:tblLook w:val="04A0" w:firstRow="1" w:lastRow="0" w:firstColumn="1" w:lastColumn="0" w:noHBand="0" w:noVBand="1"/>
      </w:tblPr>
      <w:tblGrid>
        <w:gridCol w:w="4926"/>
        <w:gridCol w:w="4855"/>
      </w:tblGrid>
      <w:tr w:rsidR="0075354A" w14:paraId="4BAD73BD" w14:textId="77777777" w:rsidTr="00754DF2">
        <w:tc>
          <w:tcPr>
            <w:tcW w:w="4926" w:type="dxa"/>
            <w:shd w:val="clear" w:color="auto" w:fill="auto"/>
          </w:tcPr>
          <w:p w14:paraId="26B254B4" w14:textId="77777777" w:rsidR="0075354A" w:rsidRDefault="0075354A">
            <w:pPr>
              <w:rPr>
                <w:sz w:val="26"/>
                <w:szCs w:val="26"/>
              </w:rPr>
            </w:pPr>
          </w:p>
        </w:tc>
        <w:tc>
          <w:tcPr>
            <w:tcW w:w="4855" w:type="dxa"/>
            <w:shd w:val="clear" w:color="auto" w:fill="auto"/>
          </w:tcPr>
          <w:p w14:paraId="226852BC" w14:textId="77777777" w:rsidR="0075354A" w:rsidRDefault="00B86178">
            <w:pPr>
              <w:spacing w:after="0"/>
              <w:jc w:val="left"/>
              <w:rPr>
                <w:sz w:val="28"/>
                <w:szCs w:val="28"/>
              </w:rPr>
            </w:pPr>
            <w:r>
              <w:rPr>
                <w:sz w:val="26"/>
                <w:szCs w:val="26"/>
              </w:rPr>
              <w:t xml:space="preserve">                 </w:t>
            </w:r>
          </w:p>
          <w:p w14:paraId="173ACBDE" w14:textId="7C358D72" w:rsidR="0075354A" w:rsidRDefault="0075354A">
            <w:pPr>
              <w:spacing w:after="0"/>
              <w:jc w:val="left"/>
              <w:rPr>
                <w:sz w:val="26"/>
                <w:szCs w:val="26"/>
              </w:rPr>
            </w:pPr>
          </w:p>
          <w:p w14:paraId="2D805C1B" w14:textId="305A3DDE" w:rsidR="00F72086" w:rsidRDefault="00F72086">
            <w:pPr>
              <w:spacing w:after="0"/>
              <w:jc w:val="left"/>
              <w:rPr>
                <w:sz w:val="26"/>
                <w:szCs w:val="26"/>
              </w:rPr>
            </w:pPr>
          </w:p>
          <w:p w14:paraId="1104411F" w14:textId="6B430313" w:rsidR="00F72086" w:rsidRDefault="00F72086">
            <w:pPr>
              <w:spacing w:after="0"/>
              <w:jc w:val="left"/>
              <w:rPr>
                <w:sz w:val="26"/>
                <w:szCs w:val="26"/>
              </w:rPr>
            </w:pPr>
          </w:p>
          <w:p w14:paraId="04D9CE51" w14:textId="77777777" w:rsidR="00F72086" w:rsidRDefault="00F72086">
            <w:pPr>
              <w:spacing w:after="0"/>
              <w:jc w:val="left"/>
              <w:rPr>
                <w:sz w:val="26"/>
                <w:szCs w:val="26"/>
              </w:rPr>
            </w:pPr>
          </w:p>
          <w:p w14:paraId="45ABC7C2" w14:textId="77777777" w:rsidR="0075354A" w:rsidRPr="00F72086" w:rsidRDefault="00B86178" w:rsidP="00754DF2">
            <w:pPr>
              <w:spacing w:after="0" w:line="240" w:lineRule="auto"/>
              <w:jc w:val="right"/>
              <w:rPr>
                <w:sz w:val="22"/>
                <w:szCs w:val="22"/>
              </w:rPr>
            </w:pPr>
            <w:r>
              <w:rPr>
                <w:sz w:val="26"/>
                <w:szCs w:val="26"/>
              </w:rPr>
              <w:lastRenderedPageBreak/>
              <w:t xml:space="preserve">                         </w:t>
            </w:r>
            <w:r w:rsidRPr="00F72086">
              <w:rPr>
                <w:sz w:val="22"/>
                <w:szCs w:val="22"/>
              </w:rPr>
              <w:t>Приложение</w:t>
            </w:r>
          </w:p>
          <w:p w14:paraId="6A1B3B96" w14:textId="742E3D22" w:rsidR="0075354A" w:rsidRPr="00F72086" w:rsidRDefault="00B86178" w:rsidP="00754DF2">
            <w:pPr>
              <w:spacing w:after="0" w:line="240" w:lineRule="auto"/>
              <w:jc w:val="right"/>
              <w:rPr>
                <w:sz w:val="22"/>
                <w:szCs w:val="22"/>
              </w:rPr>
            </w:pPr>
            <w:r w:rsidRPr="00F72086">
              <w:rPr>
                <w:sz w:val="22"/>
                <w:szCs w:val="22"/>
              </w:rPr>
              <w:t xml:space="preserve">к постановлению Администрации </w:t>
            </w:r>
            <w:proofErr w:type="spellStart"/>
            <w:proofErr w:type="gramStart"/>
            <w:r w:rsidRPr="00F72086">
              <w:rPr>
                <w:sz w:val="22"/>
                <w:szCs w:val="22"/>
              </w:rPr>
              <w:t>К</w:t>
            </w:r>
            <w:r w:rsidR="00754DF2" w:rsidRPr="00F72086">
              <w:rPr>
                <w:sz w:val="22"/>
                <w:szCs w:val="22"/>
              </w:rPr>
              <w:t>отлубанского</w:t>
            </w:r>
            <w:proofErr w:type="spellEnd"/>
            <w:r w:rsidR="00754DF2" w:rsidRPr="00F72086">
              <w:rPr>
                <w:sz w:val="22"/>
                <w:szCs w:val="22"/>
              </w:rPr>
              <w:t xml:space="preserve"> </w:t>
            </w:r>
            <w:r w:rsidRPr="00F72086">
              <w:rPr>
                <w:sz w:val="22"/>
                <w:szCs w:val="22"/>
              </w:rPr>
              <w:t xml:space="preserve"> сельского</w:t>
            </w:r>
            <w:proofErr w:type="gramEnd"/>
            <w:r w:rsidRPr="00F72086">
              <w:rPr>
                <w:sz w:val="22"/>
                <w:szCs w:val="22"/>
              </w:rPr>
              <w:t xml:space="preserve"> поселения </w:t>
            </w:r>
          </w:p>
          <w:p w14:paraId="31C9C8BA" w14:textId="10081DB0" w:rsidR="0075354A" w:rsidRPr="00F72086" w:rsidRDefault="00B86178" w:rsidP="00754DF2">
            <w:pPr>
              <w:spacing w:after="0" w:line="240" w:lineRule="auto"/>
              <w:jc w:val="right"/>
              <w:rPr>
                <w:sz w:val="22"/>
                <w:szCs w:val="22"/>
              </w:rPr>
            </w:pPr>
            <w:r w:rsidRPr="00F72086">
              <w:rPr>
                <w:sz w:val="22"/>
                <w:szCs w:val="22"/>
              </w:rPr>
              <w:t xml:space="preserve">от </w:t>
            </w:r>
            <w:r w:rsidR="00754DF2" w:rsidRPr="00F72086">
              <w:rPr>
                <w:sz w:val="22"/>
                <w:szCs w:val="22"/>
              </w:rPr>
              <w:t xml:space="preserve">07.05.2026 </w:t>
            </w:r>
            <w:proofErr w:type="gramStart"/>
            <w:r w:rsidR="00754DF2" w:rsidRPr="00F72086">
              <w:rPr>
                <w:sz w:val="22"/>
                <w:szCs w:val="22"/>
              </w:rPr>
              <w:t>года  №</w:t>
            </w:r>
            <w:proofErr w:type="gramEnd"/>
            <w:r w:rsidR="00754DF2" w:rsidRPr="00F72086">
              <w:rPr>
                <w:sz w:val="22"/>
                <w:szCs w:val="22"/>
              </w:rPr>
              <w:t>36</w:t>
            </w:r>
          </w:p>
          <w:p w14:paraId="25265C3E" w14:textId="77777777" w:rsidR="0075354A" w:rsidRDefault="0075354A">
            <w:pPr>
              <w:spacing w:after="0"/>
              <w:jc w:val="center"/>
              <w:rPr>
                <w:sz w:val="26"/>
                <w:szCs w:val="26"/>
              </w:rPr>
            </w:pPr>
          </w:p>
        </w:tc>
      </w:tr>
    </w:tbl>
    <w:p w14:paraId="583E02DC" w14:textId="77777777" w:rsidR="0075354A" w:rsidRDefault="0075354A">
      <w:pPr>
        <w:tabs>
          <w:tab w:val="left" w:pos="6560"/>
        </w:tabs>
        <w:spacing w:line="240" w:lineRule="auto"/>
        <w:jc w:val="center"/>
        <w:rPr>
          <w:sz w:val="26"/>
          <w:szCs w:val="26"/>
        </w:rPr>
      </w:pPr>
    </w:p>
    <w:p w14:paraId="5E008CA9" w14:textId="5328E6E4" w:rsidR="0075354A" w:rsidRPr="00F72086" w:rsidRDefault="00B86178">
      <w:pPr>
        <w:spacing w:after="0" w:line="240" w:lineRule="auto"/>
        <w:ind w:firstLine="709"/>
        <w:jc w:val="center"/>
        <w:rPr>
          <w:szCs w:val="24"/>
        </w:rPr>
      </w:pPr>
      <w:r w:rsidRPr="00F72086">
        <w:rPr>
          <w:b/>
          <w:color w:val="000000"/>
          <w:szCs w:val="24"/>
        </w:rPr>
        <w:t xml:space="preserve">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proofErr w:type="spellStart"/>
      <w:proofErr w:type="gramStart"/>
      <w:r w:rsidRPr="00F72086">
        <w:rPr>
          <w:b/>
          <w:color w:val="000000"/>
          <w:szCs w:val="24"/>
        </w:rPr>
        <w:t>Ко</w:t>
      </w:r>
      <w:r w:rsidR="00754DF2" w:rsidRPr="00F72086">
        <w:rPr>
          <w:b/>
          <w:color w:val="000000"/>
          <w:szCs w:val="24"/>
        </w:rPr>
        <w:t>тлубанского</w:t>
      </w:r>
      <w:proofErr w:type="spellEnd"/>
      <w:r w:rsidR="00754DF2" w:rsidRPr="00F72086">
        <w:rPr>
          <w:b/>
          <w:color w:val="000000"/>
          <w:szCs w:val="24"/>
        </w:rPr>
        <w:t xml:space="preserve">  сельского</w:t>
      </w:r>
      <w:proofErr w:type="gramEnd"/>
      <w:r w:rsidR="00754DF2" w:rsidRPr="00F72086">
        <w:rPr>
          <w:b/>
          <w:color w:val="000000"/>
          <w:szCs w:val="24"/>
        </w:rPr>
        <w:t xml:space="preserve"> поселения,  Городищенского  муниципального  района  Волгогра</w:t>
      </w:r>
      <w:r w:rsidR="00F72086" w:rsidRPr="00F72086">
        <w:rPr>
          <w:b/>
          <w:color w:val="000000"/>
          <w:szCs w:val="24"/>
        </w:rPr>
        <w:t>дс</w:t>
      </w:r>
      <w:r w:rsidR="00754DF2" w:rsidRPr="00F72086">
        <w:rPr>
          <w:b/>
          <w:color w:val="000000"/>
          <w:szCs w:val="24"/>
        </w:rPr>
        <w:t>кой</w:t>
      </w:r>
      <w:r w:rsidRPr="00F72086">
        <w:rPr>
          <w:b/>
          <w:color w:val="000000"/>
          <w:szCs w:val="24"/>
        </w:rPr>
        <w:t xml:space="preserve"> области</w:t>
      </w:r>
    </w:p>
    <w:p w14:paraId="562107F5" w14:textId="77777777" w:rsidR="0075354A" w:rsidRPr="00F72086" w:rsidRDefault="0075354A">
      <w:pPr>
        <w:spacing w:after="0" w:line="240" w:lineRule="auto"/>
        <w:ind w:firstLine="709"/>
        <w:rPr>
          <w:color w:val="000000"/>
          <w:szCs w:val="24"/>
        </w:rPr>
      </w:pPr>
    </w:p>
    <w:p w14:paraId="4C3B36AB" w14:textId="6C4B1689" w:rsidR="0075354A" w:rsidRPr="00F72086" w:rsidRDefault="00B86178">
      <w:pPr>
        <w:spacing w:after="0" w:line="240" w:lineRule="auto"/>
        <w:ind w:firstLine="540"/>
        <w:rPr>
          <w:szCs w:val="24"/>
        </w:rPr>
      </w:pPr>
      <w:r w:rsidRPr="00F72086">
        <w:rPr>
          <w:color w:val="000000"/>
          <w:szCs w:val="24"/>
        </w:rPr>
        <w:t xml:space="preserve">1. Настоящий Порядок устанавливают порядок отчуждения администрации </w:t>
      </w:r>
      <w:proofErr w:type="spellStart"/>
      <w:r w:rsidRPr="00F72086">
        <w:rPr>
          <w:color w:val="000000"/>
          <w:szCs w:val="24"/>
        </w:rPr>
        <w:t>Ко</w:t>
      </w:r>
      <w:r w:rsidR="00F72086" w:rsidRPr="00F72086">
        <w:rPr>
          <w:color w:val="000000"/>
          <w:szCs w:val="24"/>
        </w:rPr>
        <w:t>тлубанского</w:t>
      </w:r>
      <w:proofErr w:type="spellEnd"/>
      <w:r w:rsidR="00F72086" w:rsidRPr="00F72086">
        <w:rPr>
          <w:color w:val="000000"/>
          <w:szCs w:val="24"/>
        </w:rPr>
        <w:t xml:space="preserve">  сельского поселения  Городищенского  муниципального  района  Волгоградской</w:t>
      </w:r>
      <w:r w:rsidRPr="00F72086">
        <w:rPr>
          <w:color w:val="000000"/>
          <w:szCs w:val="24"/>
        </w:rPr>
        <w:t xml:space="preserve"> области древесины, полученной из срубленных, спиленных, срезанных стволов деревьев, произрастающих на земельных участках (их частях) или землях, находящихся в федеральной собственности (далее соответственно - древесина, земельные участки). </w:t>
      </w:r>
    </w:p>
    <w:p w14:paraId="16AD10D8" w14:textId="77777777" w:rsidR="0075354A" w:rsidRPr="00F72086" w:rsidRDefault="00B86178">
      <w:pPr>
        <w:spacing w:after="0" w:line="240" w:lineRule="auto"/>
        <w:ind w:firstLine="540"/>
        <w:rPr>
          <w:szCs w:val="24"/>
        </w:rPr>
      </w:pPr>
      <w:r w:rsidRPr="00F72086">
        <w:rPr>
          <w:color w:val="000000"/>
          <w:szCs w:val="24"/>
        </w:rPr>
        <w:t>2. Настоящий Порядок не применяется при отчуждении древесины, в отношении которой федеральными законами и (или) актами Правительства Российской Федерации установлен особый порядок распоряжения и (или) отчуждения.</w:t>
      </w:r>
    </w:p>
    <w:p w14:paraId="086BF654" w14:textId="30C11867" w:rsidR="0075354A" w:rsidRPr="00F72086" w:rsidRDefault="00B86178">
      <w:pPr>
        <w:spacing w:after="0" w:line="240" w:lineRule="auto"/>
        <w:ind w:firstLine="540"/>
        <w:rPr>
          <w:szCs w:val="24"/>
        </w:rPr>
      </w:pPr>
      <w:r w:rsidRPr="00F72086">
        <w:rPr>
          <w:color w:val="000000"/>
          <w:szCs w:val="24"/>
        </w:rPr>
        <w:t xml:space="preserve">3. Продавцом древесины при ее реализации выступает Администрация </w:t>
      </w:r>
      <w:proofErr w:type="spellStart"/>
      <w:r w:rsidRPr="00F72086">
        <w:rPr>
          <w:color w:val="000000"/>
          <w:szCs w:val="24"/>
        </w:rPr>
        <w:t>Ко</w:t>
      </w:r>
      <w:r w:rsidR="00F72086" w:rsidRPr="00F72086">
        <w:rPr>
          <w:color w:val="000000"/>
          <w:szCs w:val="24"/>
        </w:rPr>
        <w:t>тлубанского</w:t>
      </w:r>
      <w:proofErr w:type="spellEnd"/>
      <w:r w:rsidR="00F72086" w:rsidRPr="00F72086">
        <w:rPr>
          <w:color w:val="000000"/>
          <w:szCs w:val="24"/>
        </w:rPr>
        <w:t xml:space="preserve">  сельского  поселения </w:t>
      </w:r>
      <w:r w:rsidRPr="00F72086">
        <w:rPr>
          <w:color w:val="000000"/>
          <w:szCs w:val="24"/>
        </w:rPr>
        <w:t xml:space="preserve"> (далее - продавец), который в целях организации ее продажи вправе привлекать юридических и физических лиц (далее - организатор торгов)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0D5AF69" w14:textId="77777777" w:rsidR="0075354A" w:rsidRPr="00F72086" w:rsidRDefault="00B86178">
      <w:pPr>
        <w:spacing w:after="0" w:line="240" w:lineRule="auto"/>
        <w:ind w:firstLine="540"/>
        <w:rPr>
          <w:szCs w:val="24"/>
        </w:rPr>
      </w:pPr>
      <w:r w:rsidRPr="00F72086">
        <w:rPr>
          <w:color w:val="000000"/>
          <w:szCs w:val="24"/>
        </w:rPr>
        <w:t>Функции по определению цены древесины при ее реализации без проведения торгов лицу, использующему на основаниях, предусмотренных земельным законодательством, земельный участок, на котором получена древесина в результате использования земельного участка (далее - пользователь земельного участка), начальной цены продажи на аукционе, величины повышения начальной цены продажи на аукционе, размера задатка, условий аукционов и их изменений, начальной цены продажи древесины и цены продажи древесины на каждом этапе ее снижения при реализации древесины путем продажи лицу, подавшему заявку на участие в реализации первым, существенных условий договора купли-продажи древесины (далее - договор купли-продажи), а также по утверждению формы заявки, проекта договора купли-продажи, заключению договора купли-продажи осуществляются исключительно продавцом.</w:t>
      </w:r>
    </w:p>
    <w:p w14:paraId="10B72025" w14:textId="77777777" w:rsidR="0075354A" w:rsidRPr="00F72086" w:rsidRDefault="00B86178">
      <w:pPr>
        <w:spacing w:after="0" w:line="240" w:lineRule="auto"/>
        <w:ind w:firstLine="540"/>
        <w:rPr>
          <w:szCs w:val="24"/>
        </w:rPr>
      </w:pPr>
      <w:r w:rsidRPr="00F72086">
        <w:rPr>
          <w:color w:val="000000"/>
          <w:szCs w:val="24"/>
        </w:rPr>
        <w:t>Права и обязанности организатора торгов определяются в соответствии с заключенным с ним государственным контрактом.</w:t>
      </w:r>
    </w:p>
    <w:p w14:paraId="5C58EC7A" w14:textId="77777777" w:rsidR="0075354A" w:rsidRPr="00F72086" w:rsidRDefault="00B86178">
      <w:pPr>
        <w:spacing w:after="0" w:line="240" w:lineRule="auto"/>
        <w:ind w:firstLine="540"/>
        <w:rPr>
          <w:szCs w:val="24"/>
        </w:rPr>
      </w:pPr>
      <w:r w:rsidRPr="00F72086">
        <w:rPr>
          <w:color w:val="000000"/>
          <w:szCs w:val="24"/>
        </w:rPr>
        <w:t>4. Продавец в течение 5 рабочих дней со дня получения от пользователя земельного участка согласия на выкуп древесины без проведения торгов, соответствующего требованиям, установленным пунктами 8 и 9 настоящего Порядка (далее - согласие на выкуп древесины) направляет пользователю земельного участка для подписания договор купли-продажи, подписанный со стороны продавца.</w:t>
      </w:r>
    </w:p>
    <w:p w14:paraId="5A74F7A2" w14:textId="7AD1FDE2" w:rsidR="0075354A" w:rsidRPr="00F72086" w:rsidRDefault="00B86178">
      <w:pPr>
        <w:spacing w:after="0" w:line="240" w:lineRule="auto"/>
        <w:ind w:firstLine="540"/>
        <w:rPr>
          <w:szCs w:val="24"/>
        </w:rPr>
      </w:pPr>
      <w:r w:rsidRPr="00F72086">
        <w:rPr>
          <w:color w:val="000000"/>
          <w:szCs w:val="24"/>
        </w:rPr>
        <w:t xml:space="preserve">5. </w:t>
      </w:r>
      <w:r w:rsidR="00F72086" w:rsidRPr="00F72086">
        <w:rPr>
          <w:color w:val="000000"/>
          <w:szCs w:val="24"/>
        </w:rPr>
        <w:t xml:space="preserve"> </w:t>
      </w:r>
      <w:r w:rsidRPr="00F72086">
        <w:rPr>
          <w:color w:val="000000"/>
          <w:szCs w:val="24"/>
        </w:rPr>
        <w:t>Цена древесины определяется продавцом в размере двукратной стоимости, определенной исходя из ставок платы за единицу 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 находящегося в муниципальной собственности, утвержденными постановлением Правительства Российской Федерации от 22 мая 2007г. № 310 «О ставках платы за единицу объема лесных ресурсов и ставках платы за единицу площади лесного участка, находящегося в федеральной собственности».</w:t>
      </w:r>
    </w:p>
    <w:p w14:paraId="544CF098" w14:textId="77777777" w:rsidR="0075354A" w:rsidRPr="00F72086" w:rsidRDefault="00B86178">
      <w:pPr>
        <w:spacing w:after="0" w:line="240" w:lineRule="auto"/>
        <w:ind w:firstLine="540"/>
        <w:rPr>
          <w:szCs w:val="24"/>
        </w:rPr>
      </w:pPr>
      <w:r w:rsidRPr="00F72086">
        <w:rPr>
          <w:color w:val="000000"/>
          <w:szCs w:val="24"/>
        </w:rPr>
        <w:t>6. Пользователь земельного участка в течение 5 рабочих дней со дня получения договора купли-продажи направляет продавцу подписанный договор купли-продажи и производит оплату полученной древесины по реквизитам, предусмотренным договором купли-продажи.</w:t>
      </w:r>
    </w:p>
    <w:p w14:paraId="26B6E2E4" w14:textId="77777777" w:rsidR="0075354A" w:rsidRPr="00F72086" w:rsidRDefault="00B86178">
      <w:pPr>
        <w:spacing w:after="0" w:line="240" w:lineRule="auto"/>
        <w:ind w:firstLine="540"/>
        <w:rPr>
          <w:szCs w:val="24"/>
        </w:rPr>
      </w:pPr>
      <w:r w:rsidRPr="00F72086">
        <w:rPr>
          <w:color w:val="000000"/>
          <w:szCs w:val="24"/>
        </w:rPr>
        <w:t>7.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 пунктом 12 настоящего Порядка, Продавец осуществляет реализацию древесины путем проведения аукциона в электронной форме в соответствии с пунктом 13 настоящего Порядка.</w:t>
      </w:r>
    </w:p>
    <w:p w14:paraId="512B1F57" w14:textId="77777777" w:rsidR="0075354A" w:rsidRPr="00F72086" w:rsidRDefault="00B86178">
      <w:pPr>
        <w:spacing w:after="0" w:line="240" w:lineRule="auto"/>
        <w:ind w:firstLine="540"/>
        <w:rPr>
          <w:szCs w:val="24"/>
        </w:rPr>
      </w:pPr>
      <w:r w:rsidRPr="00F72086">
        <w:rPr>
          <w:color w:val="000000"/>
          <w:szCs w:val="24"/>
        </w:rPr>
        <w:lastRenderedPageBreak/>
        <w:t>8. Согласие на выкуп древесины либо отказ от выкупа древесины, предусмотренные пунктами 4 и 7 настоящего Порядка, направляются продавцу в течение 3 рабочих дней после завершения рубки и должны содержать следующие сведения:</w:t>
      </w:r>
    </w:p>
    <w:p w14:paraId="7E5E36A0" w14:textId="77777777" w:rsidR="0075354A" w:rsidRPr="00F72086" w:rsidRDefault="00B86178">
      <w:pPr>
        <w:spacing w:after="0" w:line="240" w:lineRule="auto"/>
        <w:ind w:firstLine="540"/>
        <w:rPr>
          <w:szCs w:val="24"/>
        </w:rPr>
      </w:pPr>
      <w:r w:rsidRPr="00F72086">
        <w:rPr>
          <w:color w:val="000000"/>
          <w:szCs w:val="24"/>
        </w:rPr>
        <w:t>а) о местонахождении земельного участка с указанием кадастрового номера;</w:t>
      </w:r>
    </w:p>
    <w:p w14:paraId="7F629926" w14:textId="77777777" w:rsidR="0075354A" w:rsidRPr="00F72086" w:rsidRDefault="00B86178">
      <w:pPr>
        <w:spacing w:after="0" w:line="240" w:lineRule="auto"/>
        <w:ind w:firstLine="540"/>
        <w:rPr>
          <w:szCs w:val="24"/>
        </w:rPr>
      </w:pPr>
      <w:r w:rsidRPr="00F72086">
        <w:rPr>
          <w:color w:val="000000"/>
          <w:szCs w:val="24"/>
        </w:rPr>
        <w:t>б) об основаниях осуществления рубки на земельном участке;</w:t>
      </w:r>
    </w:p>
    <w:p w14:paraId="049A3EEB" w14:textId="77777777" w:rsidR="0075354A" w:rsidRPr="00F72086" w:rsidRDefault="00B86178">
      <w:pPr>
        <w:spacing w:after="0" w:line="240" w:lineRule="auto"/>
        <w:ind w:firstLine="540"/>
        <w:rPr>
          <w:szCs w:val="24"/>
        </w:rPr>
      </w:pPr>
      <w:r w:rsidRPr="00F72086">
        <w:rPr>
          <w:color w:val="000000"/>
          <w:szCs w:val="24"/>
        </w:rPr>
        <w:t>в) о сроке завершения рубки на земельном участке;</w:t>
      </w:r>
    </w:p>
    <w:p w14:paraId="2C6C7771" w14:textId="77777777" w:rsidR="0075354A" w:rsidRPr="00F72086" w:rsidRDefault="00B86178">
      <w:pPr>
        <w:spacing w:after="0" w:line="240" w:lineRule="auto"/>
        <w:ind w:firstLine="540"/>
        <w:rPr>
          <w:szCs w:val="24"/>
        </w:rPr>
      </w:pPr>
      <w:r w:rsidRPr="00F72086">
        <w:rPr>
          <w:color w:val="000000"/>
          <w:szCs w:val="24"/>
        </w:rPr>
        <w:t>г) о местонахождении древесины (в том числе о подъездных путях и (или) дорогах к месту нахождения древесины), объеме и породном составе полученной древесины.</w:t>
      </w:r>
    </w:p>
    <w:p w14:paraId="582EFB1F" w14:textId="77777777" w:rsidR="0075354A" w:rsidRPr="00F72086" w:rsidRDefault="00B86178">
      <w:pPr>
        <w:spacing w:after="0" w:line="240" w:lineRule="auto"/>
        <w:ind w:firstLine="540"/>
        <w:rPr>
          <w:szCs w:val="24"/>
        </w:rPr>
      </w:pPr>
      <w:r w:rsidRPr="00F72086">
        <w:rPr>
          <w:color w:val="000000"/>
          <w:szCs w:val="24"/>
        </w:rPr>
        <w:t>9. Кроме сведений, установленных пунктом 8 настоящего Порядка, согласие на выкуп древесины должно содержать наименование юридического лица, фамилию, имя, отчество - для физического лица.</w:t>
      </w:r>
    </w:p>
    <w:p w14:paraId="1D64C2A2" w14:textId="77777777" w:rsidR="0075354A" w:rsidRPr="00F72086" w:rsidRDefault="00B86178">
      <w:pPr>
        <w:spacing w:after="0" w:line="240" w:lineRule="auto"/>
        <w:ind w:firstLine="540"/>
        <w:rPr>
          <w:szCs w:val="24"/>
        </w:rPr>
      </w:pPr>
      <w:r w:rsidRPr="00F72086">
        <w:rPr>
          <w:color w:val="000000"/>
          <w:szCs w:val="24"/>
        </w:rPr>
        <w:t>К согласию на выкуп древесины прилагаются следующие документы:</w:t>
      </w:r>
    </w:p>
    <w:p w14:paraId="3D8B89AF" w14:textId="77777777" w:rsidR="0075354A" w:rsidRPr="00F72086" w:rsidRDefault="00B86178">
      <w:pPr>
        <w:spacing w:after="0" w:line="240" w:lineRule="auto"/>
        <w:ind w:firstLine="540"/>
        <w:rPr>
          <w:szCs w:val="24"/>
        </w:rPr>
      </w:pPr>
      <w:r w:rsidRPr="00F72086">
        <w:rPr>
          <w:color w:val="000000"/>
          <w:szCs w:val="24"/>
        </w:rPr>
        <w:t>а) копии документов, подтверждающих полномочия руководителя юридического лица (для юридического лица) или иного уполномоченного лица (для юридического лица и индивидуального предпринимателя);</w:t>
      </w:r>
    </w:p>
    <w:p w14:paraId="2D2DC755" w14:textId="77777777" w:rsidR="0075354A" w:rsidRPr="00F72086" w:rsidRDefault="00B86178">
      <w:pPr>
        <w:spacing w:after="0" w:line="240" w:lineRule="auto"/>
        <w:ind w:firstLine="540"/>
        <w:rPr>
          <w:szCs w:val="24"/>
        </w:rPr>
      </w:pPr>
      <w:r w:rsidRPr="00F72086">
        <w:rPr>
          <w:color w:val="000000"/>
          <w:szCs w:val="24"/>
        </w:rPr>
        <w:t>б) копии документов, удостоверяющих личность физического лица,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представителя (в случае направления согласия на выкуп древесины представителем).</w:t>
      </w:r>
    </w:p>
    <w:p w14:paraId="5044C9AA" w14:textId="2782A6B1" w:rsidR="0075354A" w:rsidRPr="00F72086" w:rsidRDefault="00B86178">
      <w:pPr>
        <w:spacing w:after="0" w:line="240" w:lineRule="auto"/>
        <w:ind w:firstLine="540"/>
        <w:rPr>
          <w:szCs w:val="24"/>
        </w:rPr>
      </w:pPr>
      <w:r w:rsidRPr="00F72086">
        <w:rPr>
          <w:color w:val="000000"/>
          <w:szCs w:val="24"/>
        </w:rPr>
        <w:t>10.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 владения и (или) пользования в отношении земельного участка, условиями разрешения на использование земель или земельного участка, находящихся в муниципальной собственности.</w:t>
      </w:r>
    </w:p>
    <w:p w14:paraId="79F96B07" w14:textId="77777777" w:rsidR="0075354A" w:rsidRPr="00F72086" w:rsidRDefault="00B86178">
      <w:pPr>
        <w:spacing w:after="0" w:line="240" w:lineRule="auto"/>
        <w:ind w:firstLine="540"/>
        <w:rPr>
          <w:szCs w:val="24"/>
        </w:rPr>
      </w:pPr>
      <w:r w:rsidRPr="00F72086">
        <w:rPr>
          <w:color w:val="000000"/>
          <w:szCs w:val="24"/>
        </w:rPr>
        <w:t>11. Взаимодействие продавца и пользователя земельного участка осуществляется посредством электронной почты, а при отсутствии технической возможности электронного обмена информацией такой обмен осуществляется на бумажном носителе посредством почтовой связи.</w:t>
      </w:r>
    </w:p>
    <w:p w14:paraId="708BD770" w14:textId="5A4198A2" w:rsidR="0075354A" w:rsidRPr="00F72086" w:rsidRDefault="00B86178">
      <w:pPr>
        <w:spacing w:after="0" w:line="240" w:lineRule="auto"/>
        <w:ind w:firstLine="540"/>
        <w:rPr>
          <w:szCs w:val="24"/>
        </w:rPr>
      </w:pPr>
      <w:r w:rsidRPr="00F72086">
        <w:rPr>
          <w:color w:val="000000"/>
          <w:szCs w:val="24"/>
        </w:rPr>
        <w:t xml:space="preserve">12. </w:t>
      </w:r>
      <w:r w:rsidR="00F72086" w:rsidRPr="00F72086">
        <w:rPr>
          <w:color w:val="000000"/>
          <w:szCs w:val="24"/>
        </w:rPr>
        <w:t xml:space="preserve"> </w:t>
      </w:r>
      <w:r w:rsidRPr="00F72086">
        <w:rPr>
          <w:color w:val="000000"/>
          <w:szCs w:val="24"/>
        </w:rPr>
        <w:t>Реализация древесины пользователю земельного участка без проведения торгов не осуществляется в случаях:</w:t>
      </w:r>
    </w:p>
    <w:p w14:paraId="3FD4D31B" w14:textId="77777777" w:rsidR="0075354A" w:rsidRPr="00F72086" w:rsidRDefault="00B86178">
      <w:pPr>
        <w:spacing w:after="0" w:line="240" w:lineRule="auto"/>
        <w:ind w:firstLine="540"/>
        <w:rPr>
          <w:szCs w:val="24"/>
        </w:rPr>
      </w:pPr>
      <w:r w:rsidRPr="00F72086">
        <w:rPr>
          <w:color w:val="000000"/>
          <w:szCs w:val="24"/>
        </w:rPr>
        <w:t>отсутствия пользователя земельного участка;</w:t>
      </w:r>
    </w:p>
    <w:p w14:paraId="62B3908B" w14:textId="77777777" w:rsidR="0075354A" w:rsidRPr="00F72086" w:rsidRDefault="00B86178">
      <w:pPr>
        <w:spacing w:after="0" w:line="240" w:lineRule="auto"/>
        <w:ind w:firstLine="540"/>
        <w:rPr>
          <w:szCs w:val="24"/>
        </w:rPr>
      </w:pPr>
      <w:r w:rsidRPr="00F72086">
        <w:rPr>
          <w:color w:val="000000"/>
          <w:szCs w:val="24"/>
        </w:rPr>
        <w:t>наличия двух и более пользователей земельного участка;</w:t>
      </w:r>
    </w:p>
    <w:p w14:paraId="1DBD0741" w14:textId="77777777" w:rsidR="0075354A" w:rsidRPr="00F72086" w:rsidRDefault="00B86178">
      <w:pPr>
        <w:spacing w:after="0" w:line="240" w:lineRule="auto"/>
        <w:ind w:firstLine="540"/>
        <w:rPr>
          <w:szCs w:val="24"/>
        </w:rPr>
      </w:pPr>
      <w:r w:rsidRPr="00F72086">
        <w:rPr>
          <w:color w:val="000000"/>
          <w:szCs w:val="24"/>
        </w:rPr>
        <w:t>осуществления пользователем земельного участка рубки на земельном участке с нарушением требований законодательства Российской Федерации;</w:t>
      </w:r>
    </w:p>
    <w:p w14:paraId="77CC0B85" w14:textId="77777777" w:rsidR="0075354A" w:rsidRPr="00F72086" w:rsidRDefault="00B86178">
      <w:pPr>
        <w:spacing w:after="0" w:line="240" w:lineRule="auto"/>
        <w:ind w:firstLine="540"/>
        <w:rPr>
          <w:szCs w:val="24"/>
        </w:rPr>
      </w:pPr>
      <w:r w:rsidRPr="00F72086">
        <w:rPr>
          <w:color w:val="000000"/>
          <w:szCs w:val="24"/>
        </w:rPr>
        <w:t>несоответствия поступившего согласия на выкуп древесины требованиям пунктов 8 и 9 настоящего Порядка;</w:t>
      </w:r>
    </w:p>
    <w:p w14:paraId="69E2F562" w14:textId="77777777" w:rsidR="0075354A" w:rsidRPr="00F72086" w:rsidRDefault="00B86178">
      <w:pPr>
        <w:spacing w:after="0" w:line="240" w:lineRule="auto"/>
        <w:ind w:firstLine="540"/>
        <w:rPr>
          <w:szCs w:val="24"/>
        </w:rPr>
      </w:pPr>
      <w:r w:rsidRPr="00F72086">
        <w:rPr>
          <w:color w:val="000000"/>
          <w:szCs w:val="24"/>
        </w:rPr>
        <w:t>непоступления продавцу от пользователя земельного участка подписанного договора купли-продажи и (или) оплаты древесины по истечении 15 рабочих дней со дня направления договора купли-продажи.</w:t>
      </w:r>
    </w:p>
    <w:p w14:paraId="42ECAB69" w14:textId="218971DE" w:rsidR="0075354A" w:rsidRPr="00F72086" w:rsidRDefault="00B86178">
      <w:pPr>
        <w:spacing w:after="0" w:line="240" w:lineRule="auto"/>
        <w:ind w:firstLine="540"/>
        <w:rPr>
          <w:szCs w:val="24"/>
        </w:rPr>
      </w:pPr>
      <w:r w:rsidRPr="00F72086">
        <w:rPr>
          <w:color w:val="000000"/>
          <w:szCs w:val="24"/>
        </w:rPr>
        <w:t xml:space="preserve">13. В случаях, указанных в пунктах 7 и 12 настоящего Порядка, реализация древесины осуществляется путем проведения аукциона в электронной форме в порядке, </w:t>
      </w:r>
      <w:r w:rsidRPr="00F72086">
        <w:rPr>
          <w:color w:val="000000" w:themeColor="text1"/>
          <w:szCs w:val="24"/>
        </w:rPr>
        <w:t xml:space="preserve">предусмотренном разделом </w:t>
      </w:r>
      <w:r w:rsidRPr="00F72086">
        <w:rPr>
          <w:color w:val="000000" w:themeColor="text1"/>
          <w:szCs w:val="24"/>
          <w:lang w:val="en-US"/>
        </w:rPr>
        <w:t>III</w:t>
      </w:r>
      <w:r w:rsidRPr="00F72086">
        <w:rPr>
          <w:color w:val="000000" w:themeColor="text1"/>
          <w:szCs w:val="24"/>
        </w:rPr>
        <w:t xml:space="preserve"> Положения о порядке реализации имущества, обращенного в собственность государства, вещественных доказательств, изъятых вещей, а также задержанных таможенными органами товаров, утвержденного постановлением Правительства Российской Федерации от 30 сентября 2015 года № 1041 «О реализации имущества, обращенного в собственность государства, изъятых вещей, а также задержанных таможенными органами товаров и о внесении изменения в постановление Правительства Российской Федерации от 10 сентября 2012</w:t>
      </w:r>
      <w:r w:rsidR="00F72086" w:rsidRPr="00F72086">
        <w:rPr>
          <w:color w:val="000000" w:themeColor="text1"/>
          <w:szCs w:val="24"/>
        </w:rPr>
        <w:t xml:space="preserve"> </w:t>
      </w:r>
      <w:r w:rsidRPr="00F72086">
        <w:rPr>
          <w:color w:val="000000" w:themeColor="text1"/>
          <w:szCs w:val="24"/>
        </w:rPr>
        <w:t xml:space="preserve">г. № 909 (далее – Положение о порядке реализации имущества), с </w:t>
      </w:r>
      <w:r w:rsidRPr="00F72086">
        <w:rPr>
          <w:color w:val="000000"/>
          <w:szCs w:val="24"/>
        </w:rPr>
        <w:t>учетом особенностей, установленных настоящим Порядком.</w:t>
      </w:r>
    </w:p>
    <w:p w14:paraId="0C78A9D3" w14:textId="77777777" w:rsidR="0075354A" w:rsidRPr="00F72086" w:rsidRDefault="00B86178">
      <w:pPr>
        <w:spacing w:after="0" w:line="240" w:lineRule="auto"/>
        <w:ind w:firstLine="540"/>
        <w:rPr>
          <w:szCs w:val="24"/>
        </w:rPr>
      </w:pPr>
      <w:r w:rsidRPr="00F72086">
        <w:rPr>
          <w:color w:val="000000"/>
          <w:szCs w:val="24"/>
        </w:rPr>
        <w:t>14. Начальная цена реализации древесины на аукционе определяется продавцом в порядке, предусмотренном пунктом 5 настоящего Порядка.</w:t>
      </w:r>
    </w:p>
    <w:p w14:paraId="0C17AC7E" w14:textId="77777777" w:rsidR="0075354A" w:rsidRPr="00F72086" w:rsidRDefault="00B86178">
      <w:pPr>
        <w:spacing w:after="0" w:line="240" w:lineRule="auto"/>
        <w:ind w:firstLine="540"/>
        <w:rPr>
          <w:szCs w:val="24"/>
        </w:rPr>
      </w:pPr>
      <w:r w:rsidRPr="00F72086">
        <w:rPr>
          <w:color w:val="000000"/>
          <w:szCs w:val="24"/>
        </w:rPr>
        <w:t xml:space="preserve">15. В случае если по истечении срока, установленного информационным сообщением о проведении аукциона, после снижения начальной цены продажи древесины на 90 процентов аукцион признается несостоявшимся, продавец в течение 10 рабочих дней после подписания протокола о признании аукциона несостоявшимся реализует древесину путем продажи лицу, </w:t>
      </w:r>
      <w:r w:rsidRPr="00F72086">
        <w:rPr>
          <w:color w:val="000000"/>
          <w:szCs w:val="24"/>
        </w:rPr>
        <w:lastRenderedPageBreak/>
        <w:t xml:space="preserve">подавшему заявку на участие в реализации первым, в порядке, предусмотренном абзацем вторым пункта 5 раздела </w:t>
      </w:r>
      <w:r w:rsidRPr="00F72086">
        <w:rPr>
          <w:color w:val="000000"/>
          <w:szCs w:val="24"/>
          <w:lang w:val="en-US"/>
        </w:rPr>
        <w:t>II</w:t>
      </w:r>
      <w:r w:rsidRPr="00F72086">
        <w:rPr>
          <w:color w:val="000000"/>
          <w:szCs w:val="24"/>
        </w:rPr>
        <w:t xml:space="preserve"> Положения о порядке реализации имущества, с учетом особенностей, установленных настоящим Порядком.</w:t>
      </w:r>
    </w:p>
    <w:p w14:paraId="03411107" w14:textId="77777777" w:rsidR="0075354A" w:rsidRPr="00F72086" w:rsidRDefault="00B86178">
      <w:pPr>
        <w:spacing w:after="0" w:line="240" w:lineRule="auto"/>
        <w:ind w:firstLine="540"/>
        <w:rPr>
          <w:szCs w:val="24"/>
        </w:rPr>
      </w:pPr>
      <w:r w:rsidRPr="00F72086">
        <w:rPr>
          <w:color w:val="000000"/>
          <w:szCs w:val="24"/>
        </w:rPr>
        <w:t>16. Начальная цена реализации древесины путем продажи лицу, подавшему заявку на участие в реализации первым, определяется как последняя сниженная начальная цена реализации древесины на аукционе.</w:t>
      </w:r>
    </w:p>
    <w:p w14:paraId="7236F64F" w14:textId="77777777" w:rsidR="0075354A" w:rsidRPr="00F72086" w:rsidRDefault="00B86178">
      <w:pPr>
        <w:spacing w:after="0" w:line="240" w:lineRule="auto"/>
        <w:ind w:firstLine="540"/>
        <w:rPr>
          <w:szCs w:val="24"/>
        </w:rPr>
      </w:pPr>
      <w:r w:rsidRPr="00F72086">
        <w:rPr>
          <w:color w:val="000000"/>
          <w:szCs w:val="24"/>
        </w:rPr>
        <w:t>17. При признании реализации древесины в соответствии с пунктом 15 настоящего Порядка несостоявшейся, дальнейшее распоряжение древесиной может осуществляться путем направления древесины на повторную реализацию в порядке, установленном пунктом 15 настоящего Порядка, передачи древесины в собственность субъектов Российской Федерации и (или) в муниципальную собственность, реализации древесины пользователю земельного участка по последней цене, по которой древесина предлагалась к реализации в соответствии с пунктом 15 настоящего Порядка, и иными способами, не противоречащими законодательству Российской Федерации.</w:t>
      </w:r>
    </w:p>
    <w:p w14:paraId="41941A74" w14:textId="77777777" w:rsidR="0075354A" w:rsidRPr="00F72086" w:rsidRDefault="00B86178">
      <w:pPr>
        <w:spacing w:after="0" w:line="240" w:lineRule="auto"/>
        <w:ind w:firstLine="540"/>
        <w:rPr>
          <w:szCs w:val="24"/>
        </w:rPr>
      </w:pPr>
      <w:r w:rsidRPr="00F72086">
        <w:rPr>
          <w:color w:val="000000"/>
          <w:szCs w:val="24"/>
        </w:rPr>
        <w:t>18. Договор купли-продажи, заключаемый при реализации древесины пользователю земельного участка без проведения торгов, по результатам аукциона, по результатам продажи лицу, подавшему заявку на участие в реализации первым, должен содержать условия о возникновении у покупателя права собственности на древесину только после полной оплаты ее цены и о том, что древесина считается переданной продавцом и принятой покупателем с момента ее полной оплаты по договору купли-продажи, без оформления акта приема-передачи древесины, а также условия и сроки вывоза покупателем древесины.</w:t>
      </w:r>
    </w:p>
    <w:p w14:paraId="69C7B851" w14:textId="77777777" w:rsidR="0075354A" w:rsidRPr="00F72086" w:rsidRDefault="0075354A">
      <w:pPr>
        <w:spacing w:after="0" w:line="240" w:lineRule="auto"/>
        <w:ind w:firstLine="709"/>
        <w:rPr>
          <w:color w:val="000000"/>
          <w:szCs w:val="24"/>
        </w:rPr>
      </w:pPr>
    </w:p>
    <w:p w14:paraId="2DF6F603" w14:textId="77777777" w:rsidR="0075354A" w:rsidRPr="00F72086" w:rsidRDefault="0075354A">
      <w:pPr>
        <w:spacing w:after="0" w:line="240" w:lineRule="auto"/>
        <w:jc w:val="center"/>
        <w:rPr>
          <w:b/>
          <w:color w:val="000000" w:themeColor="text1"/>
          <w:szCs w:val="24"/>
        </w:rPr>
      </w:pPr>
    </w:p>
    <w:p w14:paraId="76488ADB" w14:textId="77777777" w:rsidR="0075354A" w:rsidRPr="00F72086" w:rsidRDefault="0075354A">
      <w:pPr>
        <w:spacing w:after="0" w:line="240" w:lineRule="auto"/>
        <w:jc w:val="center"/>
        <w:rPr>
          <w:b/>
          <w:color w:val="000000" w:themeColor="text1"/>
          <w:szCs w:val="24"/>
        </w:rPr>
      </w:pPr>
    </w:p>
    <w:p w14:paraId="5803F57C" w14:textId="77777777" w:rsidR="0075354A" w:rsidRPr="00F72086" w:rsidRDefault="0075354A">
      <w:pPr>
        <w:spacing w:after="0" w:line="240" w:lineRule="auto"/>
        <w:jc w:val="center"/>
        <w:rPr>
          <w:b/>
          <w:color w:val="000000" w:themeColor="text1"/>
          <w:szCs w:val="24"/>
        </w:rPr>
      </w:pPr>
    </w:p>
    <w:p w14:paraId="2AED6EB0" w14:textId="77777777" w:rsidR="0075354A" w:rsidRPr="00F72086" w:rsidRDefault="0075354A">
      <w:pPr>
        <w:spacing w:after="0" w:line="240" w:lineRule="auto"/>
        <w:jc w:val="center"/>
        <w:rPr>
          <w:b/>
          <w:color w:val="000000" w:themeColor="text1"/>
          <w:szCs w:val="24"/>
        </w:rPr>
      </w:pPr>
    </w:p>
    <w:p w14:paraId="71BC2B34" w14:textId="77777777" w:rsidR="0075354A" w:rsidRPr="00F72086" w:rsidRDefault="0075354A">
      <w:pPr>
        <w:spacing w:after="0" w:line="240" w:lineRule="auto"/>
        <w:jc w:val="center"/>
        <w:rPr>
          <w:b/>
          <w:color w:val="000000" w:themeColor="text1"/>
          <w:szCs w:val="24"/>
        </w:rPr>
      </w:pPr>
    </w:p>
    <w:p w14:paraId="5AD25EDA" w14:textId="77777777" w:rsidR="0075354A" w:rsidRPr="00F72086" w:rsidRDefault="0075354A">
      <w:pPr>
        <w:spacing w:after="0" w:line="240" w:lineRule="auto"/>
        <w:jc w:val="left"/>
        <w:rPr>
          <w:szCs w:val="24"/>
        </w:rPr>
      </w:pPr>
    </w:p>
    <w:p w14:paraId="538DBFDD" w14:textId="77777777" w:rsidR="0075354A" w:rsidRPr="00F72086" w:rsidRDefault="0075354A">
      <w:pPr>
        <w:pStyle w:val="af0"/>
        <w:tabs>
          <w:tab w:val="left" w:pos="708"/>
          <w:tab w:val="left" w:pos="6560"/>
        </w:tabs>
        <w:contextualSpacing/>
        <w:jc w:val="center"/>
        <w:rPr>
          <w:szCs w:val="24"/>
        </w:rPr>
      </w:pPr>
    </w:p>
    <w:p w14:paraId="000665FE" w14:textId="77777777" w:rsidR="0075354A" w:rsidRPr="00F72086" w:rsidRDefault="0075354A">
      <w:pPr>
        <w:tabs>
          <w:tab w:val="left" w:pos="6560"/>
        </w:tabs>
        <w:spacing w:after="0" w:line="240" w:lineRule="auto"/>
        <w:ind w:left="360"/>
        <w:rPr>
          <w:szCs w:val="24"/>
        </w:rPr>
      </w:pPr>
    </w:p>
    <w:p w14:paraId="1083798C" w14:textId="77777777" w:rsidR="0075354A" w:rsidRPr="00F72086" w:rsidRDefault="0075354A">
      <w:pPr>
        <w:tabs>
          <w:tab w:val="left" w:pos="6560"/>
        </w:tabs>
        <w:spacing w:after="0" w:line="240" w:lineRule="auto"/>
        <w:ind w:left="360"/>
        <w:rPr>
          <w:szCs w:val="24"/>
        </w:rPr>
      </w:pPr>
    </w:p>
    <w:p w14:paraId="1EDAB326" w14:textId="77777777" w:rsidR="0075354A" w:rsidRPr="00F72086" w:rsidRDefault="0075354A">
      <w:pPr>
        <w:tabs>
          <w:tab w:val="left" w:pos="6560"/>
        </w:tabs>
        <w:spacing w:after="0" w:line="240" w:lineRule="auto"/>
        <w:ind w:left="360"/>
        <w:rPr>
          <w:szCs w:val="24"/>
        </w:rPr>
      </w:pPr>
    </w:p>
    <w:p w14:paraId="47177E48" w14:textId="77777777" w:rsidR="0075354A" w:rsidRPr="00F72086" w:rsidRDefault="00B86178">
      <w:pPr>
        <w:tabs>
          <w:tab w:val="left" w:pos="6560"/>
        </w:tabs>
        <w:spacing w:after="0" w:line="240" w:lineRule="auto"/>
        <w:ind w:left="360"/>
        <w:rPr>
          <w:color w:val="000000"/>
          <w:szCs w:val="24"/>
        </w:rPr>
      </w:pPr>
      <w:r w:rsidRPr="00F72086">
        <w:rPr>
          <w:color w:val="000000"/>
          <w:szCs w:val="24"/>
        </w:rPr>
        <w:br/>
      </w:r>
    </w:p>
    <w:p w14:paraId="6B5470BD" w14:textId="77777777" w:rsidR="0075354A" w:rsidRPr="00F72086" w:rsidRDefault="0075354A">
      <w:pPr>
        <w:tabs>
          <w:tab w:val="left" w:pos="6560"/>
        </w:tabs>
        <w:spacing w:after="0" w:line="240" w:lineRule="auto"/>
        <w:ind w:left="360"/>
        <w:rPr>
          <w:szCs w:val="24"/>
        </w:rPr>
      </w:pPr>
    </w:p>
    <w:p w14:paraId="2175E1AC" w14:textId="77777777" w:rsidR="0075354A" w:rsidRPr="00F72086" w:rsidRDefault="0075354A">
      <w:pPr>
        <w:tabs>
          <w:tab w:val="left" w:pos="6560"/>
        </w:tabs>
        <w:spacing w:after="0" w:line="240" w:lineRule="auto"/>
        <w:ind w:left="360"/>
        <w:rPr>
          <w:color w:val="000000"/>
          <w:szCs w:val="24"/>
        </w:rPr>
      </w:pPr>
    </w:p>
    <w:p w14:paraId="425F4340" w14:textId="77777777" w:rsidR="0075354A" w:rsidRPr="00F72086" w:rsidRDefault="0075354A">
      <w:pPr>
        <w:tabs>
          <w:tab w:val="left" w:pos="6560"/>
        </w:tabs>
        <w:spacing w:after="0" w:line="240" w:lineRule="auto"/>
        <w:ind w:left="360"/>
        <w:rPr>
          <w:szCs w:val="24"/>
        </w:rPr>
      </w:pPr>
    </w:p>
    <w:sectPr w:rsidR="0075354A" w:rsidRPr="00F72086">
      <w:pgSz w:w="11906" w:h="16838"/>
      <w:pgMar w:top="283" w:right="851" w:bottom="737" w:left="1290"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4A"/>
    <w:rsid w:val="0075354A"/>
    <w:rsid w:val="00754DF2"/>
    <w:rsid w:val="00B86178"/>
    <w:rsid w:val="00F720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2818"/>
  <w15:docId w15:val="{FCD14B31-4431-412C-95D5-0CB173E1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color w:val="000000"/>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tabs>
        <w:tab w:val="left" w:pos="708"/>
      </w:tabs>
      <w:spacing w:after="200" w:line="276" w:lineRule="auto"/>
      <w:contextualSpacing/>
      <w:jc w:val="both"/>
    </w:pPr>
    <w:rPr>
      <w:color w:val="00000A"/>
      <w:sz w:val="24"/>
    </w:rPr>
  </w:style>
  <w:style w:type="paragraph" w:styleId="1">
    <w:name w:val="heading 1"/>
    <w:basedOn w:val="a"/>
    <w:uiPriority w:val="9"/>
    <w:qFormat/>
    <w:pPr>
      <w:spacing w:before="120" w:after="120"/>
      <w:outlineLvl w:val="0"/>
    </w:pPr>
    <w:rPr>
      <w:rFonts w:ascii="XO Thames" w:hAnsi="XO Thames"/>
      <w:b/>
      <w:sz w:val="32"/>
    </w:rPr>
  </w:style>
  <w:style w:type="paragraph" w:styleId="2">
    <w:name w:val="heading 2"/>
    <w:basedOn w:val="a"/>
    <w:uiPriority w:val="9"/>
    <w:qFormat/>
    <w:pPr>
      <w:keepNext/>
      <w:spacing w:before="240" w:after="60"/>
      <w:outlineLvl w:val="1"/>
    </w:pPr>
    <w:rPr>
      <w:rFonts w:ascii="Arial" w:hAnsi="Arial"/>
      <w:b/>
      <w:i/>
      <w:sz w:val="28"/>
    </w:rPr>
  </w:style>
  <w:style w:type="paragraph" w:styleId="3">
    <w:name w:val="heading 3"/>
    <w:basedOn w:val="a"/>
    <w:uiPriority w:val="9"/>
    <w:qFormat/>
    <w:pPr>
      <w:spacing w:before="120" w:after="120"/>
      <w:outlineLvl w:val="2"/>
    </w:pPr>
    <w:rPr>
      <w:rFonts w:ascii="XO Thames" w:hAnsi="XO Thames"/>
      <w:b/>
      <w:sz w:val="26"/>
    </w:rPr>
  </w:style>
  <w:style w:type="paragraph" w:styleId="4">
    <w:name w:val="heading 4"/>
    <w:basedOn w:val="a"/>
    <w:uiPriority w:val="9"/>
    <w:qFormat/>
    <w:pPr>
      <w:spacing w:before="120" w:after="120"/>
      <w:outlineLvl w:val="3"/>
    </w:pPr>
    <w:rPr>
      <w:rFonts w:ascii="XO Thames" w:hAnsi="XO Thames"/>
      <w:b/>
    </w:rPr>
  </w:style>
  <w:style w:type="paragraph" w:styleId="5">
    <w:name w:val="heading 5"/>
    <w:basedOn w:val="a"/>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ndard">
    <w:name w:val="Standard"/>
    <w:qFormat/>
    <w:rPr>
      <w:sz w:val="24"/>
    </w:rPr>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3">
    <w:name w:val="Абзац_пост"/>
    <w:basedOn w:val="Standard"/>
    <w:qFormat/>
    <w:rPr>
      <w:sz w:val="26"/>
    </w:rPr>
  </w:style>
  <w:style w:type="character" w:customStyle="1" w:styleId="a4">
    <w:name w:val="Прижатый влево"/>
    <w:basedOn w:val="Standard"/>
    <w:qFormat/>
    <w:rPr>
      <w:rFonts w:ascii="Arial" w:hAnsi="Arial"/>
      <w:sz w:val="24"/>
    </w:rPr>
  </w:style>
  <w:style w:type="character" w:styleId="a5">
    <w:name w:val="page number"/>
    <w:qFormat/>
  </w:style>
  <w:style w:type="character" w:customStyle="1" w:styleId="31">
    <w:name w:val="Заголовок 31"/>
    <w:qFormat/>
    <w:rPr>
      <w:rFonts w:ascii="XO Thames" w:hAnsi="XO Thames"/>
      <w:b/>
      <w:sz w:val="26"/>
    </w:rPr>
  </w:style>
  <w:style w:type="character" w:customStyle="1" w:styleId="10">
    <w:name w:val="Текст выноски1"/>
    <w:basedOn w:val="Standard"/>
    <w:qFormat/>
    <w:rPr>
      <w:rFonts w:ascii="Tahoma" w:hAnsi="Tahoma"/>
      <w:sz w:val="16"/>
    </w:rPr>
  </w:style>
  <w:style w:type="character" w:customStyle="1" w:styleId="FontStyle47">
    <w:name w:val="Font Style47"/>
    <w:qFormat/>
    <w:rPr>
      <w:rFonts w:ascii="Times New Roman" w:hAnsi="Times New Roman"/>
      <w:sz w:val="22"/>
    </w:rPr>
  </w:style>
  <w:style w:type="character" w:customStyle="1" w:styleId="11">
    <w:name w:val="Без интервала1"/>
    <w:qFormat/>
    <w:rPr>
      <w:sz w:val="24"/>
    </w:rPr>
  </w:style>
  <w:style w:type="character" w:customStyle="1" w:styleId="12">
    <w:name w:val="нум список 1"/>
    <w:basedOn w:val="13"/>
    <w:qFormat/>
    <w:rPr>
      <w:rFonts w:ascii="Times New Roman" w:hAnsi="Times New Roman"/>
      <w:sz w:val="24"/>
    </w:rPr>
  </w:style>
  <w:style w:type="character" w:customStyle="1" w:styleId="a6">
    <w:name w:val="Нормальный (таблица)"/>
    <w:basedOn w:val="Standard"/>
    <w:qFormat/>
    <w:rPr>
      <w:rFonts w:ascii="Arial" w:hAnsi="Arial"/>
      <w:sz w:val="24"/>
    </w:rPr>
  </w:style>
  <w:style w:type="character" w:customStyle="1" w:styleId="Style7">
    <w:name w:val="Style7"/>
    <w:basedOn w:val="Standard"/>
    <w:qFormat/>
    <w:rPr>
      <w:sz w:val="24"/>
    </w:rPr>
  </w:style>
  <w:style w:type="character" w:customStyle="1" w:styleId="FontStyle13">
    <w:name w:val="Font Style13"/>
    <w:qFormat/>
    <w:rPr>
      <w:rFonts w:ascii="Times New Roman" w:hAnsi="Times New Roman"/>
      <w:sz w:val="22"/>
    </w:rPr>
  </w:style>
  <w:style w:type="character" w:styleId="a7">
    <w:name w:val="Strong"/>
    <w:qFormat/>
    <w:rPr>
      <w:b/>
    </w:rPr>
  </w:style>
  <w:style w:type="character" w:customStyle="1" w:styleId="FR1">
    <w:name w:val="FR1"/>
    <w:qFormat/>
    <w:rPr>
      <w:b/>
      <w:i/>
      <w:sz w:val="18"/>
    </w:rPr>
  </w:style>
  <w:style w:type="character" w:customStyle="1" w:styleId="ConsNormal">
    <w:name w:val="ConsNormal"/>
    <w:qFormat/>
    <w:rPr>
      <w:rFonts w:ascii="Arial" w:hAnsi="Arial"/>
    </w:rPr>
  </w:style>
  <w:style w:type="character" w:customStyle="1" w:styleId="Contents3">
    <w:name w:val="Contents 3"/>
    <w:qFormat/>
    <w:rPr>
      <w:rFonts w:ascii="XO Thames" w:hAnsi="XO Thames"/>
      <w:sz w:val="28"/>
    </w:rPr>
  </w:style>
  <w:style w:type="character" w:customStyle="1" w:styleId="-">
    <w:name w:val="Интернет-ссылка"/>
    <w:rPr>
      <w:color w:val="0000FF"/>
      <w:u w:val="single"/>
    </w:rPr>
  </w:style>
  <w:style w:type="character" w:customStyle="1" w:styleId="ConsPlusTitle">
    <w:name w:val="ConsPlusTitle"/>
    <w:qFormat/>
    <w:rPr>
      <w:rFonts w:ascii="Arial" w:hAnsi="Arial"/>
      <w:b/>
    </w:rPr>
  </w:style>
  <w:style w:type="character" w:customStyle="1" w:styleId="ConsPlusNonformat">
    <w:name w:val="ConsPlusNonformat"/>
    <w:qFormat/>
    <w:rPr>
      <w:rFonts w:ascii="Courier New" w:hAnsi="Courier New"/>
    </w:rPr>
  </w:style>
  <w:style w:type="character" w:customStyle="1" w:styleId="51">
    <w:name w:val="Заголовок 51"/>
    <w:qFormat/>
    <w:rPr>
      <w:rFonts w:ascii="XO Thames" w:hAnsi="XO Thames"/>
      <w:b/>
      <w:sz w:val="22"/>
    </w:rPr>
  </w:style>
  <w:style w:type="character" w:customStyle="1" w:styleId="110">
    <w:name w:val="Заголовок 11"/>
    <w:qFormat/>
    <w:rPr>
      <w:rFonts w:ascii="XO Thames" w:hAnsi="XO Thames"/>
      <w:b/>
      <w:sz w:val="32"/>
    </w:rPr>
  </w:style>
  <w:style w:type="character" w:customStyle="1" w:styleId="Footnote">
    <w:name w:val="Footnote"/>
    <w:qFormat/>
    <w:rPr>
      <w:rFonts w:ascii="XO Thames" w:hAnsi="XO Thames"/>
      <w:sz w:val="22"/>
    </w:rPr>
  </w:style>
  <w:style w:type="character" w:customStyle="1" w:styleId="FontStyle11">
    <w:name w:val="Font Style11"/>
    <w:qFormat/>
    <w:rPr>
      <w:rFonts w:ascii="Times New Roman" w:hAnsi="Times New Roman"/>
      <w:sz w:val="14"/>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0"/>
    </w:rPr>
  </w:style>
  <w:style w:type="character" w:customStyle="1" w:styleId="14">
    <w:name w:val="Нижний колонтитул1"/>
    <w:basedOn w:val="Standard"/>
    <w:qFormat/>
    <w:rPr>
      <w:sz w:val="24"/>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3">
    <w:name w:val="марк список 1"/>
    <w:basedOn w:val="Standard"/>
    <w:qFormat/>
    <w:rPr>
      <w:rFonts w:ascii="Arial" w:hAnsi="Arial"/>
      <w:sz w:val="20"/>
    </w:rPr>
  </w:style>
  <w:style w:type="character" w:customStyle="1" w:styleId="Style2">
    <w:name w:val="Style2"/>
    <w:basedOn w:val="Standard"/>
    <w:qFormat/>
    <w:rPr>
      <w:sz w:val="24"/>
    </w:rPr>
  </w:style>
  <w:style w:type="character" w:customStyle="1" w:styleId="Style3">
    <w:name w:val="Style3"/>
    <w:basedOn w:val="Standard"/>
    <w:qFormat/>
    <w:rPr>
      <w:sz w:val="24"/>
    </w:rPr>
  </w:style>
  <w:style w:type="character" w:customStyle="1" w:styleId="Style6">
    <w:name w:val="Style6"/>
    <w:basedOn w:val="Standard"/>
    <w:qFormat/>
    <w:rPr>
      <w:sz w:val="24"/>
    </w:rPr>
  </w:style>
  <w:style w:type="character" w:customStyle="1" w:styleId="FontStyle12">
    <w:name w:val="Font Style12"/>
    <w:qFormat/>
    <w:rPr>
      <w:rFonts w:ascii="Times New Roman" w:hAnsi="Times New Roman"/>
      <w:sz w:val="16"/>
    </w:rPr>
  </w:style>
  <w:style w:type="character" w:customStyle="1" w:styleId="Contents5">
    <w:name w:val="Contents 5"/>
    <w:qFormat/>
    <w:rPr>
      <w:rFonts w:ascii="XO Thames" w:hAnsi="XO Thames"/>
      <w:sz w:val="28"/>
    </w:rPr>
  </w:style>
  <w:style w:type="character" w:customStyle="1" w:styleId="20">
    <w:name w:val="Абзац списка2"/>
    <w:basedOn w:val="Standard"/>
    <w:qFormat/>
    <w:rPr>
      <w:sz w:val="24"/>
    </w:rPr>
  </w:style>
  <w:style w:type="character" w:customStyle="1" w:styleId="15">
    <w:name w:val="Абзац списка1"/>
    <w:basedOn w:val="Standard"/>
    <w:qFormat/>
    <w:rPr>
      <w:sz w:val="24"/>
    </w:rPr>
  </w:style>
  <w:style w:type="character" w:customStyle="1" w:styleId="ConsPlusNormal">
    <w:name w:val="ConsPlusNormal"/>
    <w:qFormat/>
    <w:rPr>
      <w:rFonts w:ascii="Arial" w:hAnsi="Arial"/>
    </w:rPr>
  </w:style>
  <w:style w:type="character" w:customStyle="1" w:styleId="Default">
    <w:name w:val="Default"/>
    <w:qFormat/>
    <w:rPr>
      <w:color w:val="000000"/>
      <w:sz w:val="24"/>
    </w:rPr>
  </w:style>
  <w:style w:type="character" w:customStyle="1" w:styleId="30">
    <w:name w:val="Абзац списка3"/>
    <w:basedOn w:val="Standard"/>
    <w:qFormat/>
    <w:rPr>
      <w:rFonts w:ascii="Calibri" w:hAnsi="Calibri"/>
      <w:sz w:val="22"/>
    </w:rPr>
  </w:style>
  <w:style w:type="character" w:customStyle="1" w:styleId="Textbodyindent">
    <w:name w:val="Text body indent"/>
    <w:basedOn w:val="Standard"/>
    <w:qFormat/>
    <w:rPr>
      <w:sz w:val="24"/>
    </w:rPr>
  </w:style>
  <w:style w:type="character" w:customStyle="1" w:styleId="16">
    <w:name w:val="Подзаголовок1"/>
    <w:qFormat/>
    <w:rPr>
      <w:rFonts w:ascii="XO Thames" w:hAnsi="XO Thames"/>
      <w:i/>
      <w:sz w:val="24"/>
    </w:rPr>
  </w:style>
  <w:style w:type="character" w:customStyle="1" w:styleId="ConsNonformat">
    <w:name w:val="ConsNonformat"/>
    <w:qFormat/>
    <w:rPr>
      <w:rFonts w:ascii="Courier New" w:hAnsi="Courier New"/>
    </w:rPr>
  </w:style>
  <w:style w:type="character" w:customStyle="1" w:styleId="17">
    <w:name w:val="Заголовок1"/>
    <w:qFormat/>
    <w:rPr>
      <w:rFonts w:ascii="XO Thames" w:hAnsi="XO Thames"/>
      <w:b/>
      <w:caps/>
      <w:sz w:val="40"/>
    </w:rPr>
  </w:style>
  <w:style w:type="character" w:customStyle="1" w:styleId="41">
    <w:name w:val="Заголовок 41"/>
    <w:qFormat/>
    <w:rPr>
      <w:rFonts w:ascii="XO Thames" w:hAnsi="XO Thames"/>
      <w:b/>
      <w:sz w:val="24"/>
    </w:rPr>
  </w:style>
  <w:style w:type="character" w:customStyle="1" w:styleId="21">
    <w:name w:val="Основной текст с отступом 21"/>
    <w:basedOn w:val="Standard"/>
    <w:qFormat/>
    <w:rPr>
      <w:rFonts w:ascii="Arial" w:hAnsi="Arial"/>
      <w:sz w:val="20"/>
    </w:rPr>
  </w:style>
  <w:style w:type="character" w:customStyle="1" w:styleId="HTML1">
    <w:name w:val="Стандартный HTML1"/>
    <w:basedOn w:val="Standard"/>
    <w:qFormat/>
    <w:rPr>
      <w:rFonts w:ascii="Courier New" w:hAnsi="Courier New"/>
      <w:sz w:val="24"/>
    </w:rPr>
  </w:style>
  <w:style w:type="character" w:customStyle="1" w:styleId="210">
    <w:name w:val="Заголовок 21"/>
    <w:basedOn w:val="Standard"/>
    <w:qFormat/>
    <w:rPr>
      <w:rFonts w:ascii="Arial" w:hAnsi="Arial"/>
      <w:b/>
      <w:i/>
      <w:sz w:val="28"/>
    </w:rPr>
  </w:style>
  <w:style w:type="character" w:customStyle="1" w:styleId="310">
    <w:name w:val="Основной текст с отступом 31"/>
    <w:basedOn w:val="Standard"/>
    <w:qFormat/>
    <w:rPr>
      <w:sz w:val="16"/>
    </w:rPr>
  </w:style>
  <w:style w:type="character" w:customStyle="1" w:styleId="18">
    <w:name w:val="Верхний колонтитул1"/>
    <w:basedOn w:val="Standard"/>
    <w:qFormat/>
    <w:rPr>
      <w:sz w:val="24"/>
    </w:rPr>
  </w:style>
  <w:style w:type="character" w:customStyle="1" w:styleId="Textbody">
    <w:name w:val="Text body"/>
    <w:basedOn w:val="Standard"/>
    <w:qFormat/>
    <w:rPr>
      <w:sz w:val="28"/>
    </w:rPr>
  </w:style>
  <w:style w:type="paragraph" w:styleId="a8">
    <w:name w:val="Title"/>
    <w:basedOn w:val="a"/>
    <w:next w:val="a9"/>
    <w:uiPriority w:val="10"/>
    <w:qFormat/>
    <w:pPr>
      <w:spacing w:before="567" w:after="567"/>
      <w:jc w:val="center"/>
    </w:pPr>
    <w:rPr>
      <w:rFonts w:ascii="XO Thames" w:hAnsi="XO Thames"/>
      <w:b/>
      <w:caps/>
      <w:sz w:val="40"/>
    </w:rPr>
  </w:style>
  <w:style w:type="paragraph" w:styleId="a9">
    <w:name w:val="Body Text"/>
    <w:basedOn w:val="a"/>
    <w:rPr>
      <w:sz w:val="28"/>
    </w:rPr>
  </w:style>
  <w:style w:type="paragraph" w:styleId="aa">
    <w:name w:val="List"/>
    <w:basedOn w:val="a9"/>
  </w:style>
  <w:style w:type="paragraph" w:styleId="ab">
    <w:name w:val="caption"/>
    <w:basedOn w:val="a"/>
    <w:qFormat/>
    <w:pPr>
      <w:suppressLineNumbers/>
      <w:spacing w:before="120" w:after="120"/>
    </w:pPr>
    <w:rPr>
      <w:i/>
      <w:iCs/>
      <w:szCs w:val="24"/>
    </w:rPr>
  </w:style>
  <w:style w:type="paragraph" w:styleId="ac">
    <w:name w:val="index heading"/>
    <w:basedOn w:val="a"/>
    <w:qFormat/>
    <w:pPr>
      <w:suppressLineNumbers/>
    </w:pPr>
  </w:style>
  <w:style w:type="paragraph" w:styleId="22">
    <w:name w:val="toc 2"/>
    <w:basedOn w:val="a"/>
    <w:uiPriority w:val="39"/>
    <w:pPr>
      <w:ind w:left="200"/>
      <w:jc w:val="left"/>
    </w:pPr>
    <w:rPr>
      <w:rFonts w:ascii="XO Thames" w:hAnsi="XO Thames"/>
      <w:sz w:val="28"/>
    </w:rPr>
  </w:style>
  <w:style w:type="paragraph" w:styleId="40">
    <w:name w:val="toc 4"/>
    <w:basedOn w:val="a"/>
    <w:uiPriority w:val="39"/>
    <w:pPr>
      <w:ind w:left="600"/>
      <w:jc w:val="left"/>
    </w:pPr>
    <w:rPr>
      <w:rFonts w:ascii="XO Thames" w:hAnsi="XO Thames"/>
      <w:sz w:val="28"/>
    </w:rPr>
  </w:style>
  <w:style w:type="paragraph" w:styleId="6">
    <w:name w:val="toc 6"/>
    <w:basedOn w:val="a"/>
    <w:uiPriority w:val="39"/>
    <w:pPr>
      <w:ind w:left="1000"/>
      <w:jc w:val="left"/>
    </w:pPr>
    <w:rPr>
      <w:rFonts w:ascii="XO Thames" w:hAnsi="XO Thames"/>
      <w:sz w:val="28"/>
    </w:rPr>
  </w:style>
  <w:style w:type="paragraph" w:styleId="7">
    <w:name w:val="toc 7"/>
    <w:basedOn w:val="a"/>
    <w:uiPriority w:val="39"/>
    <w:pPr>
      <w:ind w:left="1200"/>
      <w:jc w:val="left"/>
    </w:pPr>
    <w:rPr>
      <w:rFonts w:ascii="XO Thames" w:hAnsi="XO Thames"/>
      <w:sz w:val="28"/>
    </w:rPr>
  </w:style>
  <w:style w:type="paragraph" w:customStyle="1" w:styleId="ad">
    <w:name w:val="Абзац_пост"/>
    <w:basedOn w:val="a"/>
    <w:qFormat/>
    <w:pPr>
      <w:spacing w:before="120" w:after="0"/>
      <w:ind w:firstLine="720"/>
    </w:pPr>
    <w:rPr>
      <w:sz w:val="26"/>
    </w:rPr>
  </w:style>
  <w:style w:type="paragraph" w:customStyle="1" w:styleId="ae">
    <w:name w:val="Прижатый влево"/>
    <w:basedOn w:val="a"/>
    <w:qFormat/>
    <w:rPr>
      <w:rFonts w:ascii="Arial" w:hAnsi="Arial"/>
    </w:rPr>
  </w:style>
  <w:style w:type="paragraph" w:customStyle="1" w:styleId="19">
    <w:name w:val="Номер страницы1"/>
    <w:qFormat/>
    <w:rPr>
      <w:sz w:val="24"/>
    </w:rPr>
  </w:style>
  <w:style w:type="paragraph" w:styleId="af">
    <w:name w:val="Balloon Text"/>
    <w:basedOn w:val="a"/>
    <w:qFormat/>
    <w:rPr>
      <w:rFonts w:ascii="Tahoma" w:hAnsi="Tahoma"/>
      <w:sz w:val="16"/>
    </w:rPr>
  </w:style>
  <w:style w:type="paragraph" w:customStyle="1" w:styleId="FontStyle470">
    <w:name w:val="Font Style47"/>
    <w:qFormat/>
    <w:rPr>
      <w:sz w:val="22"/>
    </w:rPr>
  </w:style>
  <w:style w:type="paragraph" w:styleId="af0">
    <w:name w:val="No Spacing"/>
    <w:qFormat/>
    <w:rPr>
      <w:sz w:val="24"/>
    </w:rPr>
  </w:style>
  <w:style w:type="paragraph" w:customStyle="1" w:styleId="1a">
    <w:name w:val="нум список 1"/>
    <w:basedOn w:val="1b"/>
    <w:qFormat/>
    <w:pPr>
      <w:widowControl/>
    </w:pPr>
    <w:rPr>
      <w:rFonts w:ascii="Times New Roman" w:hAnsi="Times New Roman"/>
      <w:sz w:val="24"/>
    </w:rPr>
  </w:style>
  <w:style w:type="paragraph" w:customStyle="1" w:styleId="af1">
    <w:name w:val="Нормальный (таблица)"/>
    <w:basedOn w:val="a"/>
    <w:qFormat/>
    <w:rPr>
      <w:rFonts w:ascii="Arial" w:hAnsi="Arial"/>
    </w:rPr>
  </w:style>
  <w:style w:type="paragraph" w:customStyle="1" w:styleId="Style70">
    <w:name w:val="Style7"/>
    <w:basedOn w:val="a"/>
    <w:qFormat/>
    <w:pPr>
      <w:widowControl w:val="0"/>
      <w:spacing w:line="278" w:lineRule="exact"/>
    </w:pPr>
  </w:style>
  <w:style w:type="paragraph" w:customStyle="1" w:styleId="FontStyle130">
    <w:name w:val="Font Style13"/>
    <w:qFormat/>
    <w:rPr>
      <w:sz w:val="22"/>
    </w:rPr>
  </w:style>
  <w:style w:type="paragraph" w:customStyle="1" w:styleId="1c">
    <w:name w:val="Строгий1"/>
    <w:qFormat/>
    <w:rPr>
      <w:b/>
      <w:sz w:val="24"/>
    </w:rPr>
  </w:style>
  <w:style w:type="paragraph" w:customStyle="1" w:styleId="FR10">
    <w:name w:val="FR1"/>
    <w:qFormat/>
    <w:pPr>
      <w:widowControl w:val="0"/>
      <w:ind w:firstLine="100"/>
      <w:jc w:val="both"/>
    </w:pPr>
    <w:rPr>
      <w:b/>
      <w:i/>
      <w:sz w:val="18"/>
    </w:rPr>
  </w:style>
  <w:style w:type="paragraph" w:customStyle="1" w:styleId="ConsNormal0">
    <w:name w:val="ConsNormal"/>
    <w:qFormat/>
    <w:pPr>
      <w:widowControl w:val="0"/>
      <w:ind w:firstLine="720"/>
    </w:pPr>
    <w:rPr>
      <w:rFonts w:ascii="Arial" w:hAnsi="Arial"/>
      <w:sz w:val="24"/>
    </w:rPr>
  </w:style>
  <w:style w:type="paragraph" w:customStyle="1" w:styleId="1d">
    <w:name w:val="Основной шрифт абзаца1"/>
    <w:qFormat/>
    <w:rPr>
      <w:sz w:val="24"/>
    </w:rPr>
  </w:style>
  <w:style w:type="paragraph" w:styleId="32">
    <w:name w:val="toc 3"/>
    <w:basedOn w:val="a"/>
    <w:uiPriority w:val="39"/>
    <w:pPr>
      <w:ind w:left="400"/>
      <w:jc w:val="left"/>
    </w:pPr>
    <w:rPr>
      <w:rFonts w:ascii="XO Thames" w:hAnsi="XO Thames"/>
      <w:sz w:val="28"/>
    </w:rPr>
  </w:style>
  <w:style w:type="paragraph" w:customStyle="1" w:styleId="-0">
    <w:name w:val="Интернет-ссылка"/>
    <w:qFormat/>
    <w:rPr>
      <w:color w:val="0000FF"/>
      <w:sz w:val="24"/>
      <w:u w:val="single"/>
    </w:rPr>
  </w:style>
  <w:style w:type="paragraph" w:customStyle="1" w:styleId="ConsPlusTitle0">
    <w:name w:val="ConsPlusTitle"/>
    <w:qFormat/>
    <w:pPr>
      <w:widowControl w:val="0"/>
    </w:pPr>
    <w:rPr>
      <w:rFonts w:ascii="Arial" w:hAnsi="Arial"/>
      <w:b/>
      <w:sz w:val="24"/>
    </w:rPr>
  </w:style>
  <w:style w:type="paragraph" w:customStyle="1" w:styleId="ConsPlusNonformat0">
    <w:name w:val="ConsPlusNonformat"/>
    <w:qFormat/>
    <w:pPr>
      <w:widowControl w:val="0"/>
    </w:pPr>
    <w:rPr>
      <w:rFonts w:ascii="Courier New" w:hAnsi="Courier New"/>
      <w:sz w:val="24"/>
    </w:rPr>
  </w:style>
  <w:style w:type="paragraph" w:customStyle="1" w:styleId="Internetlink">
    <w:name w:val="Internet link"/>
    <w:qFormat/>
    <w:rPr>
      <w:color w:val="0000FF"/>
      <w:sz w:val="24"/>
      <w:u w:val="single"/>
    </w:rPr>
  </w:style>
  <w:style w:type="paragraph" w:customStyle="1" w:styleId="Footnote0">
    <w:name w:val="Footnote"/>
    <w:qFormat/>
    <w:pPr>
      <w:ind w:firstLine="851"/>
      <w:jc w:val="both"/>
    </w:pPr>
    <w:rPr>
      <w:rFonts w:ascii="XO Thames" w:hAnsi="XO Thames"/>
      <w:sz w:val="22"/>
    </w:rPr>
  </w:style>
  <w:style w:type="paragraph" w:customStyle="1" w:styleId="FontStyle110">
    <w:name w:val="Font Style11"/>
    <w:qFormat/>
    <w:rPr>
      <w:sz w:val="14"/>
    </w:rPr>
  </w:style>
  <w:style w:type="paragraph" w:styleId="1e">
    <w:name w:val="toc 1"/>
    <w:basedOn w:val="a"/>
    <w:uiPriority w:val="39"/>
    <w:pPr>
      <w:jc w:val="left"/>
    </w:pPr>
    <w:rPr>
      <w:rFonts w:ascii="XO Thames" w:hAnsi="XO Thames"/>
      <w:b/>
      <w:sz w:val="28"/>
    </w:rPr>
  </w:style>
  <w:style w:type="paragraph" w:customStyle="1" w:styleId="HeaderandFooter0">
    <w:name w:val="Header and Footer"/>
    <w:qFormat/>
    <w:pPr>
      <w:jc w:val="both"/>
    </w:pPr>
    <w:rPr>
      <w:rFonts w:ascii="XO Thames" w:hAnsi="XO Thames"/>
    </w:rPr>
  </w:style>
  <w:style w:type="paragraph" w:styleId="af2">
    <w:name w:val="footer"/>
    <w:basedOn w:val="a"/>
    <w:pPr>
      <w:tabs>
        <w:tab w:val="center" w:pos="4677"/>
        <w:tab w:val="right" w:pos="9355"/>
      </w:tabs>
    </w:pPr>
  </w:style>
  <w:style w:type="paragraph" w:styleId="9">
    <w:name w:val="toc 9"/>
    <w:basedOn w:val="a"/>
    <w:uiPriority w:val="39"/>
    <w:pPr>
      <w:ind w:left="1600"/>
      <w:jc w:val="left"/>
    </w:pPr>
    <w:rPr>
      <w:rFonts w:ascii="XO Thames" w:hAnsi="XO Thames"/>
      <w:sz w:val="28"/>
    </w:rPr>
  </w:style>
  <w:style w:type="paragraph" w:styleId="8">
    <w:name w:val="toc 8"/>
    <w:basedOn w:val="a"/>
    <w:uiPriority w:val="39"/>
    <w:pPr>
      <w:ind w:left="1400"/>
      <w:jc w:val="left"/>
    </w:pPr>
    <w:rPr>
      <w:rFonts w:ascii="XO Thames" w:hAnsi="XO Thames"/>
      <w:sz w:val="28"/>
    </w:rPr>
  </w:style>
  <w:style w:type="paragraph" w:customStyle="1" w:styleId="1b">
    <w:name w:val="марк список 1"/>
    <w:basedOn w:val="a"/>
    <w:qFormat/>
    <w:pPr>
      <w:widowControl w:val="0"/>
      <w:tabs>
        <w:tab w:val="left" w:pos="360"/>
      </w:tabs>
      <w:spacing w:before="120" w:after="120"/>
    </w:pPr>
    <w:rPr>
      <w:rFonts w:ascii="Arial" w:hAnsi="Arial"/>
      <w:sz w:val="20"/>
    </w:rPr>
  </w:style>
  <w:style w:type="paragraph" w:customStyle="1" w:styleId="Style20">
    <w:name w:val="Style2"/>
    <w:basedOn w:val="a"/>
    <w:qFormat/>
    <w:pPr>
      <w:widowControl w:val="0"/>
    </w:pPr>
  </w:style>
  <w:style w:type="paragraph" w:customStyle="1" w:styleId="Style30">
    <w:name w:val="Style3"/>
    <w:basedOn w:val="a"/>
    <w:qFormat/>
    <w:pPr>
      <w:widowControl w:val="0"/>
    </w:pPr>
  </w:style>
  <w:style w:type="paragraph" w:customStyle="1" w:styleId="Style60">
    <w:name w:val="Style6"/>
    <w:basedOn w:val="a"/>
    <w:qFormat/>
    <w:pPr>
      <w:widowControl w:val="0"/>
    </w:pPr>
  </w:style>
  <w:style w:type="paragraph" w:customStyle="1" w:styleId="FontStyle120">
    <w:name w:val="Font Style12"/>
    <w:qFormat/>
    <w:rPr>
      <w:sz w:val="16"/>
    </w:rPr>
  </w:style>
  <w:style w:type="paragraph" w:styleId="50">
    <w:name w:val="toc 5"/>
    <w:basedOn w:val="a"/>
    <w:uiPriority w:val="39"/>
    <w:pPr>
      <w:ind w:left="800"/>
      <w:jc w:val="left"/>
    </w:pPr>
    <w:rPr>
      <w:rFonts w:ascii="XO Thames" w:hAnsi="XO Thames"/>
      <w:sz w:val="28"/>
    </w:rPr>
  </w:style>
  <w:style w:type="paragraph" w:customStyle="1" w:styleId="23">
    <w:name w:val="Абзац списка2"/>
    <w:basedOn w:val="a"/>
    <w:qFormat/>
    <w:pPr>
      <w:ind w:left="720"/>
    </w:pPr>
  </w:style>
  <w:style w:type="paragraph" w:customStyle="1" w:styleId="1f">
    <w:name w:val="Абзац списка1"/>
    <w:basedOn w:val="a"/>
    <w:qFormat/>
    <w:pPr>
      <w:ind w:left="720"/>
    </w:pPr>
  </w:style>
  <w:style w:type="paragraph" w:customStyle="1" w:styleId="ConsPlusNormal0">
    <w:name w:val="ConsPlusNormal"/>
    <w:qFormat/>
    <w:pPr>
      <w:widowControl w:val="0"/>
      <w:ind w:firstLine="720"/>
    </w:pPr>
    <w:rPr>
      <w:rFonts w:ascii="Arial" w:hAnsi="Arial"/>
      <w:sz w:val="24"/>
    </w:rPr>
  </w:style>
  <w:style w:type="paragraph" w:customStyle="1" w:styleId="Default0">
    <w:name w:val="Default"/>
    <w:qFormat/>
    <w:rPr>
      <w:sz w:val="24"/>
    </w:rPr>
  </w:style>
  <w:style w:type="paragraph" w:styleId="af3">
    <w:name w:val="List Paragraph"/>
    <w:basedOn w:val="a"/>
    <w:qFormat/>
    <w:pPr>
      <w:ind w:left="720"/>
    </w:pPr>
    <w:rPr>
      <w:rFonts w:ascii="Calibri" w:hAnsi="Calibri"/>
      <w:sz w:val="22"/>
    </w:rPr>
  </w:style>
  <w:style w:type="paragraph" w:styleId="af4">
    <w:name w:val="Body Text Indent"/>
    <w:basedOn w:val="a"/>
    <w:pPr>
      <w:spacing w:after="120"/>
      <w:ind w:left="283"/>
    </w:pPr>
  </w:style>
  <w:style w:type="paragraph" w:styleId="af5">
    <w:name w:val="Subtitle"/>
    <w:basedOn w:val="a"/>
    <w:uiPriority w:val="11"/>
    <w:qFormat/>
    <w:rPr>
      <w:rFonts w:ascii="XO Thames" w:hAnsi="XO Thames"/>
      <w:i/>
    </w:rPr>
  </w:style>
  <w:style w:type="paragraph" w:customStyle="1" w:styleId="ConsNonformat0">
    <w:name w:val="ConsNonformat"/>
    <w:qFormat/>
    <w:pPr>
      <w:widowControl w:val="0"/>
      <w:ind w:right="19772"/>
    </w:pPr>
    <w:rPr>
      <w:rFonts w:ascii="Courier New" w:hAnsi="Courier New"/>
      <w:sz w:val="24"/>
    </w:rPr>
  </w:style>
  <w:style w:type="paragraph" w:customStyle="1" w:styleId="211">
    <w:name w:val="Основной текст с отступом 21"/>
    <w:basedOn w:val="a"/>
    <w:qFormat/>
    <w:pPr>
      <w:widowControl w:val="0"/>
      <w:spacing w:line="360" w:lineRule="auto"/>
      <w:ind w:firstLine="540"/>
    </w:pPr>
    <w:rPr>
      <w:rFonts w:ascii="Arial" w:hAnsi="Arial"/>
      <w:sz w:val="20"/>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33">
    <w:name w:val="Body Text Indent 3"/>
    <w:basedOn w:val="a"/>
    <w:qFormat/>
    <w:pPr>
      <w:spacing w:after="120"/>
      <w:ind w:left="283"/>
    </w:pPr>
    <w:rPr>
      <w:sz w:val="16"/>
    </w:rPr>
  </w:style>
  <w:style w:type="paragraph" w:styleId="af6">
    <w:name w:val="header"/>
    <w:basedOn w:val="a"/>
    <w:pPr>
      <w:tabs>
        <w:tab w:val="center" w:pos="4677"/>
        <w:tab w:val="right" w:pos="9355"/>
      </w:tabs>
    </w:pPr>
  </w:style>
  <w:style w:type="paragraph" w:customStyle="1" w:styleId="af7">
    <w:name w:val="Содержимое врезки"/>
    <w:basedOn w:val="a"/>
    <w:qFormat/>
  </w:style>
  <w:style w:type="table" w:styleId="-1">
    <w:name w:val="Table Web 1"/>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2">
    <w:name w:val="Table Web 2"/>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3">
    <w:name w:val="Table Web 3"/>
    <w:basedOn w:val="a1"/>
    <w:tblP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9">
    <w:name w:val="Table Elegant"/>
    <w:basedOn w:val="a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1f0">
    <w:name w:val="Table Subtle 1"/>
    <w:basedOn w:val="a1"/>
    <w:tblPr/>
  </w:style>
  <w:style w:type="table" w:styleId="24">
    <w:name w:val="Table Subtle 2"/>
    <w:basedOn w:val="a1"/>
    <w:tblPr>
      <w:tblBorders>
        <w:top w:val="nil"/>
        <w:left w:val="single" w:sz="6" w:space="0" w:color="000000"/>
        <w:bottom w:val="nil"/>
        <w:right w:val="single" w:sz="6" w:space="0" w:color="000000"/>
        <w:insideH w:val="nil"/>
        <w:insideV w:val="nil"/>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1679</Words>
  <Characters>9574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Елизаров</dc:creator>
  <dc:description/>
  <cp:lastModifiedBy>Алексей Елизаров</cp:lastModifiedBy>
  <cp:revision>4</cp:revision>
  <cp:lastPrinted>2026-04-21T09:32:00Z</cp:lastPrinted>
  <dcterms:created xsi:type="dcterms:W3CDTF">2026-05-07T08:20:00Z</dcterms:created>
  <dcterms:modified xsi:type="dcterms:W3CDTF">2026-05-07T08:40:00Z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false</vt:bool>
  </property>
</Properties>
</file>